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Default="00AA7AF8" w:rsidP="005A45DF">
      <w:pPr>
        <w:jc w:val="both"/>
      </w:pPr>
    </w:p>
    <w:p w:rsidR="000B3754" w:rsidRPr="005F1629" w:rsidRDefault="00F34615" w:rsidP="000B3754">
      <w:pPr>
        <w:spacing w:line="360" w:lineRule="auto"/>
        <w:ind w:right="2410"/>
        <w:jc w:val="both"/>
        <w:rPr>
          <w:b/>
          <w:sz w:val="36"/>
          <w:szCs w:val="36"/>
        </w:rPr>
      </w:pPr>
      <w:r>
        <w:rPr>
          <w:b/>
          <w:sz w:val="36"/>
          <w:szCs w:val="36"/>
        </w:rPr>
        <w:t xml:space="preserve">Neues </w:t>
      </w:r>
      <w:r w:rsidR="000B3754">
        <w:rPr>
          <w:b/>
          <w:sz w:val="36"/>
          <w:szCs w:val="36"/>
        </w:rPr>
        <w:t xml:space="preserve">LIQUI MOLY-Öl </w:t>
      </w:r>
      <w:r>
        <w:rPr>
          <w:b/>
          <w:sz w:val="36"/>
          <w:szCs w:val="36"/>
        </w:rPr>
        <w:t xml:space="preserve">für Fahrzeuge von </w:t>
      </w:r>
      <w:r w:rsidR="000B3754">
        <w:rPr>
          <w:b/>
          <w:sz w:val="36"/>
          <w:szCs w:val="36"/>
        </w:rPr>
        <w:t xml:space="preserve">Fiat und </w:t>
      </w:r>
      <w:r>
        <w:rPr>
          <w:b/>
          <w:sz w:val="36"/>
          <w:szCs w:val="36"/>
        </w:rPr>
        <w:t xml:space="preserve">der </w:t>
      </w:r>
      <w:r w:rsidR="000B3754">
        <w:rPr>
          <w:b/>
          <w:sz w:val="36"/>
          <w:szCs w:val="36"/>
        </w:rPr>
        <w:t>PSA-Gruppe</w:t>
      </w:r>
    </w:p>
    <w:p w:rsidR="000B3754" w:rsidRDefault="000B3754" w:rsidP="000B3754">
      <w:pPr>
        <w:spacing w:line="360" w:lineRule="auto"/>
        <w:ind w:right="2410"/>
        <w:jc w:val="both"/>
      </w:pPr>
    </w:p>
    <w:p w:rsidR="000B3754" w:rsidRPr="00E1733B" w:rsidRDefault="00F34615" w:rsidP="000B3754">
      <w:pPr>
        <w:spacing w:line="360" w:lineRule="auto"/>
        <w:ind w:right="2410"/>
        <w:jc w:val="both"/>
        <w:rPr>
          <w:sz w:val="28"/>
          <w:szCs w:val="28"/>
        </w:rPr>
      </w:pPr>
      <w:r>
        <w:rPr>
          <w:sz w:val="28"/>
          <w:szCs w:val="28"/>
        </w:rPr>
        <w:t>Low-</w:t>
      </w:r>
      <w:r w:rsidR="000B3754">
        <w:rPr>
          <w:sz w:val="28"/>
          <w:szCs w:val="28"/>
        </w:rPr>
        <w:t>SAPS</w:t>
      </w:r>
      <w:r w:rsidR="000B3754" w:rsidRPr="00E1733B">
        <w:rPr>
          <w:sz w:val="28"/>
          <w:szCs w:val="28"/>
        </w:rPr>
        <w:t>-Motorenöl</w:t>
      </w:r>
      <w:r w:rsidR="000B3754">
        <w:rPr>
          <w:sz w:val="28"/>
          <w:szCs w:val="28"/>
        </w:rPr>
        <w:t xml:space="preserve"> Top </w:t>
      </w:r>
      <w:proofErr w:type="spellStart"/>
      <w:r w:rsidR="000B3754">
        <w:rPr>
          <w:sz w:val="28"/>
          <w:szCs w:val="28"/>
        </w:rPr>
        <w:t>Tec</w:t>
      </w:r>
      <w:proofErr w:type="spellEnd"/>
      <w:r w:rsidR="000B3754">
        <w:rPr>
          <w:sz w:val="28"/>
          <w:szCs w:val="28"/>
        </w:rPr>
        <w:t xml:space="preserve"> 4310 0W-30 erfüllt die strengen Anforderungen der Euro-6-Norm</w:t>
      </w:r>
    </w:p>
    <w:p w:rsidR="000B3754" w:rsidRDefault="000B3754" w:rsidP="000B3754">
      <w:pPr>
        <w:spacing w:line="360" w:lineRule="auto"/>
        <w:ind w:right="2410"/>
        <w:jc w:val="both"/>
      </w:pPr>
    </w:p>
    <w:p w:rsidR="000B3754" w:rsidRDefault="000B3754" w:rsidP="000B3754">
      <w:pPr>
        <w:spacing w:line="360" w:lineRule="auto"/>
        <w:ind w:right="2410"/>
        <w:jc w:val="both"/>
        <w:rPr>
          <w:b/>
        </w:rPr>
      </w:pPr>
      <w:r>
        <w:rPr>
          <w:b/>
        </w:rPr>
        <w:t xml:space="preserve">Ulm, </w:t>
      </w:r>
      <w:r w:rsidR="00CB12BA">
        <w:rPr>
          <w:b/>
        </w:rPr>
        <w:t>September</w:t>
      </w:r>
      <w:bookmarkStart w:id="0" w:name="_GoBack"/>
      <w:bookmarkEnd w:id="0"/>
      <w:r>
        <w:rPr>
          <w:b/>
        </w:rPr>
        <w:t xml:space="preserve"> 2015 – Viel Leistung, wenig Hubraum, geringer Verbrauch und hohe Umweltstandards – diesen Kriterien müssen Automobilhersteller bei der Motorenkonstruktion </w:t>
      </w:r>
      <w:r w:rsidR="0012794A">
        <w:rPr>
          <w:b/>
        </w:rPr>
        <w:t>genügen</w:t>
      </w:r>
      <w:r>
        <w:rPr>
          <w:b/>
        </w:rPr>
        <w:t>. Dafür fordern sie besondere Öle</w:t>
      </w:r>
      <w:r w:rsidR="0012794A">
        <w:rPr>
          <w:b/>
        </w:rPr>
        <w:t xml:space="preserve">. Das LIQUI MOLY </w:t>
      </w:r>
      <w:r>
        <w:rPr>
          <w:b/>
        </w:rPr>
        <w:t xml:space="preserve">Top </w:t>
      </w:r>
      <w:proofErr w:type="spellStart"/>
      <w:r>
        <w:rPr>
          <w:b/>
        </w:rPr>
        <w:t>Tec</w:t>
      </w:r>
      <w:proofErr w:type="spellEnd"/>
      <w:r>
        <w:rPr>
          <w:b/>
        </w:rPr>
        <w:t xml:space="preserve"> 4310 0W-30 </w:t>
      </w:r>
      <w:r w:rsidR="0012794A">
        <w:rPr>
          <w:b/>
        </w:rPr>
        <w:t xml:space="preserve">erfüllt diese Anforderungen </w:t>
      </w:r>
      <w:r>
        <w:rPr>
          <w:b/>
        </w:rPr>
        <w:t xml:space="preserve">für Fahrzeuge von Fiat und der französischen PSA-Gruppe mit Peugeot und </w:t>
      </w:r>
      <w:r w:rsidR="0012794A" w:rsidRPr="0012794A">
        <w:rPr>
          <w:b/>
        </w:rPr>
        <w:t>Citroën</w:t>
      </w:r>
      <w:r>
        <w:rPr>
          <w:b/>
        </w:rPr>
        <w:t xml:space="preserve">. </w:t>
      </w:r>
    </w:p>
    <w:p w:rsidR="000B3754" w:rsidRDefault="000B3754" w:rsidP="000B3754">
      <w:pPr>
        <w:spacing w:line="360" w:lineRule="auto"/>
        <w:ind w:right="2410"/>
        <w:jc w:val="both"/>
        <w:rPr>
          <w:b/>
        </w:rPr>
      </w:pPr>
    </w:p>
    <w:p w:rsidR="000B3754" w:rsidRPr="002E4E2A" w:rsidRDefault="000B3754" w:rsidP="000B3754">
      <w:pPr>
        <w:spacing w:line="360" w:lineRule="auto"/>
        <w:ind w:right="2410"/>
        <w:jc w:val="both"/>
      </w:pPr>
      <w:r>
        <w:t xml:space="preserve">Das Top </w:t>
      </w:r>
      <w:proofErr w:type="spellStart"/>
      <w:r>
        <w:t>Tec</w:t>
      </w:r>
      <w:proofErr w:type="spellEnd"/>
      <w:r>
        <w:t xml:space="preserve"> 4310 0W-30 ist ein Low-SAPS-Öl. Es bezeichnet einen Schmierstoff mit sehr geringen Anteilen an </w:t>
      </w:r>
      <w:proofErr w:type="spellStart"/>
      <w:r>
        <w:t>Sulfatasche</w:t>
      </w:r>
      <w:proofErr w:type="spellEnd"/>
      <w:r>
        <w:t xml:space="preserve">, Phosphor, Schwefel. </w:t>
      </w:r>
      <w:r w:rsidRPr="002E4E2A">
        <w:t>Er</w:t>
      </w:r>
      <w:r>
        <w:t>st seit wenigen Jahren sind Low-</w:t>
      </w:r>
      <w:r w:rsidRPr="002E4E2A">
        <w:t xml:space="preserve">SAPS-Öle auf dem Markt. Seither wächst ihr Anteil stetig, weil </w:t>
      </w:r>
      <w:r>
        <w:t xml:space="preserve">Fahrzeughersteller </w:t>
      </w:r>
      <w:r w:rsidRPr="002E4E2A">
        <w:t>immer strengere Emissionsnormen nur mit Hilfe von Katalysatoren und Partikelfiltern erfüll</w:t>
      </w:r>
      <w:r>
        <w:t>en</w:t>
      </w:r>
      <w:r w:rsidRPr="002E4E2A">
        <w:t xml:space="preserve"> können. Nur mit Motorenölen, die geringere Mengen Asche bilden, funktionieren diese Komponenten störungsfrei.</w:t>
      </w:r>
    </w:p>
    <w:p w:rsidR="000B3754" w:rsidRDefault="000B3754" w:rsidP="000B3754">
      <w:pPr>
        <w:spacing w:line="360" w:lineRule="auto"/>
        <w:ind w:right="2410"/>
        <w:jc w:val="both"/>
        <w:rPr>
          <w:b/>
        </w:rPr>
      </w:pPr>
    </w:p>
    <w:p w:rsidR="006D703F" w:rsidRDefault="000B3754" w:rsidP="006D703F">
      <w:pPr>
        <w:spacing w:line="360" w:lineRule="auto"/>
        <w:ind w:right="2410"/>
        <w:jc w:val="both"/>
      </w:pPr>
      <w:r>
        <w:t xml:space="preserve">„Für Motorenölentwickler kommt </w:t>
      </w:r>
      <w:proofErr w:type="gramStart"/>
      <w:r>
        <w:t>das einer</w:t>
      </w:r>
      <w:r w:rsidRPr="001228F2">
        <w:t xml:space="preserve"> technologische</w:t>
      </w:r>
      <w:r>
        <w:t>n</w:t>
      </w:r>
      <w:proofErr w:type="gramEnd"/>
      <w:r w:rsidRPr="001228F2">
        <w:t xml:space="preserve"> Kehrtwende</w:t>
      </w:r>
      <w:r>
        <w:t xml:space="preserve"> gleich.</w:t>
      </w:r>
      <w:r w:rsidRPr="001228F2">
        <w:t xml:space="preserve"> </w:t>
      </w:r>
      <w:r>
        <w:t>Denn</w:t>
      </w:r>
      <w:r w:rsidRPr="001228F2">
        <w:t xml:space="preserve"> die traditionelle Zusammensetzung von Schmierstoffen </w:t>
      </w:r>
      <w:r>
        <w:t xml:space="preserve">ist mit </w:t>
      </w:r>
      <w:r w:rsidRPr="001228F2">
        <w:t xml:space="preserve">der Technik der neuen Partikelfilter </w:t>
      </w:r>
      <w:r>
        <w:t xml:space="preserve">nicht kompatibel“, sagt Günter </w:t>
      </w:r>
      <w:proofErr w:type="spellStart"/>
      <w:r>
        <w:t>Hiermaier</w:t>
      </w:r>
      <w:proofErr w:type="spellEnd"/>
      <w:r>
        <w:t xml:space="preserve">, Vertriebsleiter für Deutschland und Österreich. Eine Wende, die LIQUI MOLY bestens gemeistert hat. Ein Beleg dafür ist das Top </w:t>
      </w:r>
      <w:proofErr w:type="spellStart"/>
      <w:r>
        <w:t>Tec</w:t>
      </w:r>
      <w:proofErr w:type="spellEnd"/>
      <w:r>
        <w:t xml:space="preserve"> 4310. Es ist ein sehr dünnflüssiges Öl, zu erkennen an der Viskosität 0W-30. Sie reduziert den Kraftstoffverbrauch, stellte aber auch die Entwickler vor eine besondere Aufgabe, wie </w:t>
      </w:r>
      <w:proofErr w:type="spellStart"/>
      <w:r>
        <w:t>Hiermaier</w:t>
      </w:r>
      <w:proofErr w:type="spellEnd"/>
      <w:r>
        <w:t xml:space="preserve"> weiß: „Auch unter extremen </w:t>
      </w:r>
      <w:r>
        <w:lastRenderedPageBreak/>
        <w:t xml:space="preserve">Bedingungen muss das Öl trotz seiner niedrigen Viskosität die Schmierung des Motors sicherstellen.“ Aggregate mit sehr geringem Hubraum wie die </w:t>
      </w:r>
      <w:proofErr w:type="spellStart"/>
      <w:r>
        <w:t>Twin</w:t>
      </w:r>
      <w:proofErr w:type="spellEnd"/>
      <w:r>
        <w:t xml:space="preserve">- und Multi-Air-Motoren von Fiat sind anspruchsvolle Prüfungen. „Und diese haben wir bestanden“, so </w:t>
      </w:r>
      <w:proofErr w:type="spellStart"/>
      <w:r>
        <w:t>Hiermaier</w:t>
      </w:r>
      <w:proofErr w:type="spellEnd"/>
      <w:r>
        <w:t xml:space="preserve">. </w:t>
      </w:r>
      <w:r w:rsidR="006D703F">
        <w:t xml:space="preserve">Das neue Öl </w:t>
      </w:r>
      <w:r w:rsidR="008D3FE7">
        <w:t>erfüllt die Anforderungen</w:t>
      </w:r>
      <w:r w:rsidR="006D703F">
        <w:t xml:space="preserve"> </w:t>
      </w:r>
      <w:r w:rsidR="008D3FE7">
        <w:t>der</w:t>
      </w:r>
      <w:r w:rsidR="006D703F">
        <w:t xml:space="preserve"> Fiat-Freigabe 9.555.35-GS1. Obwohl es sich um eine Norm für Benzinmotoren handelt, wird ein Low-SAPS-Schmierstoff gefordert.</w:t>
      </w:r>
    </w:p>
    <w:p w:rsidR="006D703F" w:rsidRDefault="006D703F" w:rsidP="006D703F">
      <w:pPr>
        <w:spacing w:line="360" w:lineRule="auto"/>
        <w:ind w:right="2410"/>
        <w:jc w:val="both"/>
      </w:pPr>
    </w:p>
    <w:p w:rsidR="006D703F" w:rsidRDefault="006D703F" w:rsidP="006D703F">
      <w:pPr>
        <w:spacing w:line="360" w:lineRule="auto"/>
        <w:ind w:right="2410"/>
        <w:jc w:val="both"/>
      </w:pPr>
      <w:r>
        <w:t xml:space="preserve">Ganz entscheidend ist dieses Merkmal für die neuesten Dieselfahrzeuge der PSA-Gruppe mit Euro-6-Motoren. Dafür fordert der Konzern explizit die Viskosität 0W-30 mit einem geringen Anteil an Aschebildnern. Nur dann erfüllt ein Motorenöl wie der Neuling aus dem Hause LIQUI MOLY die Freigabe Peugeot </w:t>
      </w:r>
      <w:r w:rsidR="0012794A" w:rsidRPr="0012794A">
        <w:t xml:space="preserve">Citroën </w:t>
      </w:r>
      <w:r>
        <w:t>(PSA) B71 2312. Außerdem entspricht es ACEA C2 und zeichnet sich durch eine hohe Oxidationsbeständigkeit aus – ein guter Schutz vor Korrosion</w:t>
      </w:r>
      <w:r w:rsidR="008D3FE7">
        <w:t xml:space="preserve">. Gegen </w:t>
      </w:r>
      <w:r>
        <w:t>Ablagerungen im Motor</w:t>
      </w:r>
      <w:r w:rsidR="008D3FE7">
        <w:t xml:space="preserve"> wirken</w:t>
      </w:r>
      <w:r>
        <w:t xml:space="preserve"> spezielle Reinigungsadditive.</w:t>
      </w:r>
    </w:p>
    <w:p w:rsidR="006D703F" w:rsidRDefault="006D703F" w:rsidP="006D703F">
      <w:pPr>
        <w:spacing w:line="360" w:lineRule="auto"/>
        <w:ind w:right="2410"/>
        <w:jc w:val="both"/>
      </w:pPr>
    </w:p>
    <w:p w:rsidR="006D703F" w:rsidRDefault="006D703F" w:rsidP="006D703F">
      <w:pPr>
        <w:spacing w:line="360" w:lineRule="auto"/>
        <w:ind w:right="2410"/>
        <w:jc w:val="both"/>
      </w:pPr>
      <w:r>
        <w:t>Neben seinen ind</w:t>
      </w:r>
      <w:r w:rsidR="00F34615">
        <w:t>ividuellen Stärken verfügt der Neuzugang</w:t>
      </w:r>
      <w:r>
        <w:t xml:space="preserve"> der Top </w:t>
      </w:r>
      <w:proofErr w:type="spellStart"/>
      <w:r>
        <w:t>Tec</w:t>
      </w:r>
      <w:proofErr w:type="spellEnd"/>
      <w:r>
        <w:t>-Teams über die gleichen gru</w:t>
      </w:r>
      <w:r w:rsidR="00F34615">
        <w:t>ndsätzlichen Stärken wie seine Mannschaftskameraden</w:t>
      </w:r>
      <w:r>
        <w:t xml:space="preserve"> aus </w:t>
      </w:r>
      <w:r w:rsidR="008D3FE7">
        <w:t xml:space="preserve">dieser </w:t>
      </w:r>
      <w:r>
        <w:t>Produktreihe von Hochleistungsschmierstoffen: Es ist ein ganzjährig einsetzbares Motorenöl, leistet eine schnelle Ölversorgung bei tiefen Temperaturen, garantieren optimalen Öldruck in allen Drehzahlbereichen, höchste Schmiersicherheit bei hohen und tiefen Temperaturen und ausgezeichnete Motorsauberkeit.</w:t>
      </w:r>
    </w:p>
    <w:p w:rsidR="00222387" w:rsidRDefault="00222387" w:rsidP="006D703F">
      <w:pPr>
        <w:spacing w:line="360" w:lineRule="auto"/>
        <w:ind w:right="2410"/>
        <w:jc w:val="both"/>
      </w:pPr>
      <w:r>
        <w:br w:type="page"/>
      </w:r>
    </w:p>
    <w:p w:rsidR="003330AD" w:rsidRDefault="003330AD" w:rsidP="000B3754">
      <w:pPr>
        <w:spacing w:line="360" w:lineRule="auto"/>
        <w:ind w:right="2410"/>
        <w:jc w:val="both"/>
      </w:pPr>
    </w:p>
    <w:p w:rsidR="003330AD" w:rsidRPr="00BC07F7" w:rsidRDefault="003330AD" w:rsidP="003330AD">
      <w:pPr>
        <w:spacing w:line="360" w:lineRule="auto"/>
        <w:ind w:right="1985"/>
        <w:jc w:val="both"/>
        <w:rPr>
          <w:bCs/>
          <w:i/>
          <w:sz w:val="28"/>
          <w:szCs w:val="28"/>
          <w:u w:val="single"/>
        </w:rPr>
      </w:pPr>
      <w:r w:rsidRPr="00BC07F7">
        <w:rPr>
          <w:bCs/>
          <w:i/>
          <w:sz w:val="28"/>
          <w:szCs w:val="28"/>
          <w:u w:val="single"/>
        </w:rPr>
        <w:t>Spezifikationen und Freigaben</w:t>
      </w:r>
    </w:p>
    <w:p w:rsidR="000B3754" w:rsidRPr="009E6A27" w:rsidRDefault="000B3754" w:rsidP="000B3754">
      <w:pPr>
        <w:spacing w:line="360" w:lineRule="auto"/>
        <w:ind w:right="2410"/>
        <w:jc w:val="both"/>
        <w:rPr>
          <w:b/>
        </w:rPr>
      </w:pPr>
      <w:r>
        <w:rPr>
          <w:b/>
        </w:rPr>
        <w:t xml:space="preserve">Top </w:t>
      </w:r>
      <w:proofErr w:type="spellStart"/>
      <w:r>
        <w:rPr>
          <w:b/>
        </w:rPr>
        <w:t>Tec</w:t>
      </w:r>
      <w:proofErr w:type="spellEnd"/>
      <w:r>
        <w:rPr>
          <w:b/>
        </w:rPr>
        <w:t xml:space="preserve"> 4310 0W-30</w:t>
      </w:r>
    </w:p>
    <w:p w:rsidR="003330AD" w:rsidRDefault="000B3754" w:rsidP="000B3754">
      <w:pPr>
        <w:tabs>
          <w:tab w:val="left" w:pos="2268"/>
          <w:tab w:val="left" w:pos="2410"/>
          <w:tab w:val="left" w:pos="3119"/>
          <w:tab w:val="left" w:pos="4536"/>
          <w:tab w:val="right" w:pos="7655"/>
        </w:tabs>
        <w:spacing w:line="360" w:lineRule="auto"/>
      </w:pPr>
      <w:r>
        <w:t>ACEA C2</w:t>
      </w:r>
    </w:p>
    <w:p w:rsidR="003330AD" w:rsidRDefault="000B3754" w:rsidP="000B3754">
      <w:pPr>
        <w:tabs>
          <w:tab w:val="left" w:pos="2268"/>
          <w:tab w:val="left" w:pos="2410"/>
          <w:tab w:val="left" w:pos="3119"/>
          <w:tab w:val="left" w:pos="4536"/>
          <w:tab w:val="right" w:pos="7655"/>
        </w:tabs>
        <w:spacing w:line="360" w:lineRule="auto"/>
      </w:pPr>
      <w:r>
        <w:t xml:space="preserve">Peugeot </w:t>
      </w:r>
      <w:r w:rsidR="0012794A" w:rsidRPr="0012794A">
        <w:t xml:space="preserve">Citroën </w:t>
      </w:r>
      <w:r>
        <w:t>(PSA) B71 2312</w:t>
      </w:r>
    </w:p>
    <w:p w:rsidR="000B3754" w:rsidRPr="009E6A27" w:rsidRDefault="000B3754" w:rsidP="000B3754">
      <w:pPr>
        <w:tabs>
          <w:tab w:val="left" w:pos="2268"/>
          <w:tab w:val="left" w:pos="2410"/>
          <w:tab w:val="left" w:pos="3119"/>
          <w:tab w:val="left" w:pos="4536"/>
          <w:tab w:val="right" w:pos="7655"/>
        </w:tabs>
        <w:spacing w:line="360" w:lineRule="auto"/>
      </w:pPr>
      <w:r>
        <w:t>Fiat 9.555.35-GS1</w:t>
      </w:r>
    </w:p>
    <w:p w:rsidR="000B3754" w:rsidRDefault="000B3754" w:rsidP="000B3754">
      <w:pPr>
        <w:spacing w:line="360" w:lineRule="auto"/>
        <w:ind w:right="2410"/>
        <w:jc w:val="both"/>
      </w:pPr>
    </w:p>
    <w:p w:rsidR="000B3754" w:rsidRPr="009E6A27" w:rsidRDefault="000B3754" w:rsidP="000B3754">
      <w:pPr>
        <w:spacing w:line="360" w:lineRule="auto"/>
        <w:ind w:right="2410"/>
        <w:jc w:val="both"/>
      </w:pPr>
      <w:r w:rsidRPr="009E6A27">
        <w:t>Erhältlich im 1-, 5- und 20-Liter-Kanister sowie in Fässer</w:t>
      </w:r>
      <w:r w:rsidR="0028171D">
        <w:t>n</w:t>
      </w:r>
      <w:r w:rsidRPr="009E6A27">
        <w:t xml:space="preserve"> zu 60 und 205 Liter.</w:t>
      </w:r>
    </w:p>
    <w:p w:rsidR="000B3754" w:rsidRDefault="000B3754" w:rsidP="005A45DF">
      <w:pPr>
        <w:jc w:val="both"/>
      </w:pPr>
    </w:p>
    <w:p w:rsidR="00934915" w:rsidRDefault="00934915" w:rsidP="00310899">
      <w:pPr>
        <w:keepNext/>
        <w:keepLines/>
        <w:spacing w:line="360" w:lineRule="auto"/>
        <w:ind w:right="1985"/>
        <w:jc w:val="both"/>
        <w:rPr>
          <w:b/>
          <w:bCs/>
        </w:rPr>
      </w:pPr>
    </w:p>
    <w:p w:rsidR="00934915" w:rsidRPr="00391551" w:rsidRDefault="00934915" w:rsidP="00310899">
      <w:pPr>
        <w:keepNext/>
        <w:keepLines/>
        <w:spacing w:line="360" w:lineRule="auto"/>
        <w:ind w:right="1985"/>
        <w:jc w:val="both"/>
        <w:rPr>
          <w:b/>
          <w:bCs/>
        </w:rPr>
      </w:pPr>
      <w:r w:rsidRPr="00391551">
        <w:rPr>
          <w:b/>
          <w:bCs/>
        </w:rPr>
        <w:t>LIQUI MOLY– das Unternehmen</w:t>
      </w:r>
    </w:p>
    <w:p w:rsidR="00934915" w:rsidRPr="00391551" w:rsidRDefault="00934915" w:rsidP="00310899">
      <w:pPr>
        <w:keepNext/>
        <w:keepLines/>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614549">
        <w:rPr>
          <w:bCs/>
        </w:rPr>
        <w:t>1</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r w:rsidR="00F65BCE">
        <w:t>Gerstlauer</w:t>
      </w:r>
    </w:p>
    <w:p w:rsidR="0040430D" w:rsidRDefault="0040430D" w:rsidP="0040430D">
      <w:pPr>
        <w:autoSpaceDE w:val="0"/>
        <w:autoSpaceDN w:val="0"/>
        <w:adjustRightInd w:val="0"/>
        <w:ind w:right="2053"/>
        <w:jc w:val="both"/>
      </w:pPr>
      <w:r>
        <w:t xml:space="preserve">Leiter Öffentlichkeitsarbeit </w:t>
      </w:r>
      <w:r w:rsidR="002D0B31">
        <w:t>D/A/CH</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2A8" w:rsidRDefault="006B12A8">
      <w:r>
        <w:separator/>
      </w:r>
    </w:p>
  </w:endnote>
  <w:endnote w:type="continuationSeparator" w:id="0">
    <w:p w:rsidR="006B12A8" w:rsidRDefault="006B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B12BA">
      <w:rPr>
        <w:rStyle w:val="Seitenzahl"/>
        <w:noProof/>
      </w:rPr>
      <w:t>3</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2A8" w:rsidRDefault="006B12A8">
      <w:r>
        <w:separator/>
      </w:r>
    </w:p>
  </w:footnote>
  <w:footnote w:type="continuationSeparator" w:id="0">
    <w:p w:rsidR="006B12A8" w:rsidRDefault="006B1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3330AD">
    <w:pPr>
      <w:pStyle w:val="Kopfzeile"/>
    </w:pPr>
    <w:r>
      <w:rPr>
        <w:noProof/>
      </w:rPr>
      <w:drawing>
        <wp:inline distT="0" distB="0" distL="0" distR="0">
          <wp:extent cx="5753100" cy="679450"/>
          <wp:effectExtent l="0" t="0" r="0" b="635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794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3754"/>
    <w:rsid w:val="000B64E7"/>
    <w:rsid w:val="000E51FA"/>
    <w:rsid w:val="00101153"/>
    <w:rsid w:val="0012794A"/>
    <w:rsid w:val="00222387"/>
    <w:rsid w:val="00253914"/>
    <w:rsid w:val="00276BDD"/>
    <w:rsid w:val="0028171D"/>
    <w:rsid w:val="002A3A55"/>
    <w:rsid w:val="002D0B31"/>
    <w:rsid w:val="002D0EB0"/>
    <w:rsid w:val="00310899"/>
    <w:rsid w:val="003330AD"/>
    <w:rsid w:val="00355275"/>
    <w:rsid w:val="003A5025"/>
    <w:rsid w:val="003B4B0A"/>
    <w:rsid w:val="0040430D"/>
    <w:rsid w:val="0046357E"/>
    <w:rsid w:val="00493A27"/>
    <w:rsid w:val="004A418D"/>
    <w:rsid w:val="004B378E"/>
    <w:rsid w:val="004F50E1"/>
    <w:rsid w:val="005808EA"/>
    <w:rsid w:val="005919C9"/>
    <w:rsid w:val="005A45DF"/>
    <w:rsid w:val="00614549"/>
    <w:rsid w:val="00677650"/>
    <w:rsid w:val="006B12A8"/>
    <w:rsid w:val="006C5E10"/>
    <w:rsid w:val="006D703F"/>
    <w:rsid w:val="006F28C3"/>
    <w:rsid w:val="00730A91"/>
    <w:rsid w:val="00767BB0"/>
    <w:rsid w:val="00827E5D"/>
    <w:rsid w:val="008B15DD"/>
    <w:rsid w:val="008D3FE7"/>
    <w:rsid w:val="008E3CD1"/>
    <w:rsid w:val="00934915"/>
    <w:rsid w:val="009640E3"/>
    <w:rsid w:val="009C3944"/>
    <w:rsid w:val="00A20F9C"/>
    <w:rsid w:val="00A54CED"/>
    <w:rsid w:val="00AA7AF8"/>
    <w:rsid w:val="00B77095"/>
    <w:rsid w:val="00B87BF5"/>
    <w:rsid w:val="00BD2739"/>
    <w:rsid w:val="00C26157"/>
    <w:rsid w:val="00C71B54"/>
    <w:rsid w:val="00CB12BA"/>
    <w:rsid w:val="00D10048"/>
    <w:rsid w:val="00D46609"/>
    <w:rsid w:val="00D729B1"/>
    <w:rsid w:val="00DD3D61"/>
    <w:rsid w:val="00E07F71"/>
    <w:rsid w:val="00E2079C"/>
    <w:rsid w:val="00E57DF9"/>
    <w:rsid w:val="00EC218A"/>
    <w:rsid w:val="00F34615"/>
    <w:rsid w:val="00F54028"/>
    <w:rsid w:val="00F54331"/>
    <w:rsid w:val="00F65BCE"/>
    <w:rsid w:val="00F7400B"/>
    <w:rsid w:val="00F93D06"/>
    <w:rsid w:val="00FA4F22"/>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DAEE629E-F8A8-44A6-A582-5F74FFC0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3655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9</cp:revision>
  <dcterms:created xsi:type="dcterms:W3CDTF">2015-07-29T13:06:00Z</dcterms:created>
  <dcterms:modified xsi:type="dcterms:W3CDTF">2015-09-04T06:19:00Z</dcterms:modified>
</cp:coreProperties>
</file>