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484350" w:rsidRDefault="00AA7AF8" w:rsidP="004E3DAE">
      <w:pPr>
        <w:spacing w:line="360" w:lineRule="auto"/>
        <w:ind w:right="1842"/>
        <w:jc w:val="both"/>
        <w:rPr>
          <w:rFonts w:ascii="Arial" w:hAnsi="Arial" w:cs="Arial"/>
          <w:sz w:val="22"/>
          <w:szCs w:val="22"/>
        </w:rPr>
      </w:pPr>
    </w:p>
    <w:p w:rsidR="004E3DAE" w:rsidRPr="004E3DAE" w:rsidRDefault="004E3DAE" w:rsidP="004E3DAE">
      <w:pPr>
        <w:spacing w:line="360" w:lineRule="auto"/>
        <w:ind w:right="1842"/>
        <w:jc w:val="both"/>
        <w:rPr>
          <w:rFonts w:ascii="Arial" w:hAnsi="Arial" w:cs="Arial"/>
          <w:b/>
          <w:sz w:val="36"/>
          <w:szCs w:val="36"/>
        </w:rPr>
      </w:pPr>
      <w:r w:rsidRPr="004E3DAE">
        <w:rPr>
          <w:rFonts w:ascii="Arial" w:hAnsi="Arial" w:cs="Arial"/>
          <w:b/>
          <w:sz w:val="36"/>
          <w:szCs w:val="36"/>
        </w:rPr>
        <w:t xml:space="preserve">LIQUI MOLY </w:t>
      </w:r>
      <w:r w:rsidR="007F5C4A">
        <w:rPr>
          <w:rFonts w:ascii="Arial" w:hAnsi="Arial" w:cs="Arial"/>
          <w:b/>
          <w:sz w:val="36"/>
          <w:szCs w:val="36"/>
        </w:rPr>
        <w:t xml:space="preserve">ist </w:t>
      </w:r>
      <w:r w:rsidRPr="004E3DAE">
        <w:rPr>
          <w:rFonts w:ascii="Arial" w:hAnsi="Arial" w:cs="Arial"/>
          <w:b/>
          <w:sz w:val="36"/>
          <w:szCs w:val="36"/>
        </w:rPr>
        <w:t xml:space="preserve">für </w:t>
      </w:r>
      <w:r w:rsidR="007F5C4A" w:rsidRPr="004E3DAE">
        <w:rPr>
          <w:rFonts w:ascii="Arial" w:hAnsi="Arial" w:cs="Arial"/>
          <w:b/>
          <w:sz w:val="36"/>
          <w:szCs w:val="36"/>
        </w:rPr>
        <w:t xml:space="preserve">weitere </w:t>
      </w:r>
      <w:r w:rsidRPr="004E3DAE">
        <w:rPr>
          <w:rFonts w:ascii="Arial" w:hAnsi="Arial" w:cs="Arial"/>
          <w:b/>
          <w:sz w:val="36"/>
          <w:szCs w:val="36"/>
        </w:rPr>
        <w:t>drei Jahre Partner</w:t>
      </w:r>
      <w:r w:rsidR="007F5C4A">
        <w:rPr>
          <w:rFonts w:ascii="Arial" w:hAnsi="Arial" w:cs="Arial"/>
          <w:b/>
          <w:sz w:val="36"/>
          <w:szCs w:val="36"/>
        </w:rPr>
        <w:t xml:space="preserve"> der Eisbären Berlin</w:t>
      </w:r>
    </w:p>
    <w:p w:rsidR="004E3DAE" w:rsidRDefault="004E3DAE" w:rsidP="004E3DAE">
      <w:pPr>
        <w:spacing w:line="360" w:lineRule="auto"/>
        <w:ind w:right="1842"/>
        <w:jc w:val="both"/>
        <w:rPr>
          <w:rFonts w:ascii="Arial" w:hAnsi="Arial" w:cs="Arial"/>
          <w:sz w:val="22"/>
          <w:szCs w:val="22"/>
        </w:rPr>
      </w:pPr>
    </w:p>
    <w:p w:rsidR="004E3DAE" w:rsidRPr="004E3DAE" w:rsidRDefault="004E3DAE" w:rsidP="004E3DAE">
      <w:pPr>
        <w:spacing w:line="360" w:lineRule="auto"/>
        <w:ind w:right="1842"/>
        <w:jc w:val="both"/>
        <w:rPr>
          <w:rFonts w:ascii="Arial" w:hAnsi="Arial" w:cs="Arial"/>
          <w:sz w:val="28"/>
          <w:szCs w:val="28"/>
        </w:rPr>
      </w:pPr>
      <w:r w:rsidRPr="004E3DAE">
        <w:rPr>
          <w:rFonts w:ascii="Arial" w:hAnsi="Arial" w:cs="Arial"/>
          <w:sz w:val="28"/>
          <w:szCs w:val="28"/>
        </w:rPr>
        <w:t>Logo künftig auch auf dem Trikot des Eishockeyerstligisten</w:t>
      </w:r>
    </w:p>
    <w:p w:rsidR="004E3DAE" w:rsidRPr="004E3DAE" w:rsidRDefault="004E3DAE" w:rsidP="004E3DAE">
      <w:pPr>
        <w:spacing w:line="360" w:lineRule="auto"/>
        <w:ind w:right="1842"/>
        <w:jc w:val="both"/>
        <w:rPr>
          <w:rFonts w:ascii="Arial" w:hAnsi="Arial" w:cs="Arial"/>
          <w:sz w:val="22"/>
          <w:szCs w:val="22"/>
        </w:rPr>
      </w:pPr>
    </w:p>
    <w:p w:rsidR="004E3DAE" w:rsidRPr="004E3DAE" w:rsidRDefault="004E3DAE" w:rsidP="004E3DAE">
      <w:pPr>
        <w:spacing w:line="360" w:lineRule="auto"/>
        <w:ind w:right="1842"/>
        <w:jc w:val="both"/>
        <w:rPr>
          <w:rFonts w:ascii="Arial" w:hAnsi="Arial" w:cs="Arial"/>
          <w:b/>
          <w:sz w:val="22"/>
          <w:szCs w:val="22"/>
        </w:rPr>
      </w:pPr>
      <w:r w:rsidRPr="004E3DAE">
        <w:rPr>
          <w:rFonts w:ascii="Arial" w:hAnsi="Arial" w:cs="Arial"/>
          <w:b/>
          <w:sz w:val="22"/>
          <w:szCs w:val="22"/>
        </w:rPr>
        <w:t xml:space="preserve">Februar – Schmierstoffspezialist LIQUI MOLY verlängert und erweitert sein in dieser Saison begonnenes Engagement bei Eishockey-Erstligist Eisbären Berlin um drei Jahre. </w:t>
      </w:r>
    </w:p>
    <w:p w:rsidR="004E3DAE" w:rsidRPr="004E3DAE" w:rsidRDefault="004E3DAE" w:rsidP="004E3DAE">
      <w:pPr>
        <w:spacing w:line="360" w:lineRule="auto"/>
        <w:ind w:right="1842"/>
        <w:jc w:val="both"/>
        <w:rPr>
          <w:rFonts w:ascii="Arial" w:hAnsi="Arial" w:cs="Arial"/>
          <w:sz w:val="22"/>
          <w:szCs w:val="22"/>
        </w:rPr>
      </w:pPr>
    </w:p>
    <w:p w:rsidR="005E4B9A" w:rsidRDefault="004E3DAE" w:rsidP="004E3DAE">
      <w:pPr>
        <w:spacing w:line="360" w:lineRule="auto"/>
        <w:ind w:right="1842"/>
        <w:jc w:val="both"/>
        <w:rPr>
          <w:rFonts w:ascii="Arial" w:hAnsi="Arial" w:cs="Arial"/>
          <w:sz w:val="22"/>
          <w:szCs w:val="22"/>
        </w:rPr>
      </w:pPr>
      <w:r>
        <w:rPr>
          <w:rFonts w:ascii="Arial" w:hAnsi="Arial" w:cs="Arial"/>
          <w:sz w:val="22"/>
          <w:szCs w:val="22"/>
        </w:rPr>
        <w:t xml:space="preserve">In der laufenden Saison wirbt der Schmierstoffspezialist im Mittelkreis der Eisfläche in der </w:t>
      </w:r>
      <w:r w:rsidR="007F5C4A">
        <w:rPr>
          <w:rFonts w:ascii="Arial" w:hAnsi="Arial" w:cs="Arial"/>
          <w:sz w:val="22"/>
          <w:szCs w:val="22"/>
        </w:rPr>
        <w:t xml:space="preserve">Berliner </w:t>
      </w:r>
      <w:r>
        <w:rPr>
          <w:rFonts w:ascii="Arial" w:hAnsi="Arial" w:cs="Arial"/>
          <w:sz w:val="22"/>
          <w:szCs w:val="22"/>
        </w:rPr>
        <w:t xml:space="preserve">Mercedes-Benz-Arena </w:t>
      </w:r>
      <w:r w:rsidR="005E4B9A">
        <w:rPr>
          <w:rFonts w:ascii="Arial" w:hAnsi="Arial" w:cs="Arial"/>
          <w:sz w:val="22"/>
          <w:szCs w:val="22"/>
        </w:rPr>
        <w:t xml:space="preserve">und ist Namensgeber von </w:t>
      </w:r>
      <w:r>
        <w:rPr>
          <w:rFonts w:ascii="Arial" w:hAnsi="Arial" w:cs="Arial"/>
          <w:sz w:val="22"/>
          <w:szCs w:val="22"/>
        </w:rPr>
        <w:t>zwei Aktionsspieltag</w:t>
      </w:r>
      <w:r w:rsidR="005E4B9A">
        <w:rPr>
          <w:rFonts w:ascii="Arial" w:hAnsi="Arial" w:cs="Arial"/>
          <w:sz w:val="22"/>
          <w:szCs w:val="22"/>
        </w:rPr>
        <w:t>en</w:t>
      </w:r>
      <w:r>
        <w:rPr>
          <w:rFonts w:ascii="Arial" w:hAnsi="Arial" w:cs="Arial"/>
          <w:sz w:val="22"/>
          <w:szCs w:val="22"/>
        </w:rPr>
        <w:t xml:space="preserve">. „Die Resonanz </w:t>
      </w:r>
      <w:r w:rsidR="005E4B9A">
        <w:rPr>
          <w:rFonts w:ascii="Arial" w:hAnsi="Arial" w:cs="Arial"/>
          <w:sz w:val="22"/>
          <w:szCs w:val="22"/>
        </w:rPr>
        <w:t xml:space="preserve">auf unser Engagement </w:t>
      </w:r>
      <w:r>
        <w:rPr>
          <w:rFonts w:ascii="Arial" w:hAnsi="Arial" w:cs="Arial"/>
          <w:sz w:val="22"/>
          <w:szCs w:val="22"/>
        </w:rPr>
        <w:t xml:space="preserve">ist hervorragend“, sagt Peter Baumann, Marketingleiter bei LIQUI MOLY. </w:t>
      </w:r>
      <w:r w:rsidR="005E4B9A">
        <w:rPr>
          <w:rFonts w:ascii="Arial" w:hAnsi="Arial" w:cs="Arial"/>
          <w:sz w:val="22"/>
          <w:szCs w:val="22"/>
        </w:rPr>
        <w:t>Deshalb wurde die Premium-Partnerschaft mit dem siebenmaligen Deutschen Meister vorzeitig um drei Jahre verlängert und ausgebaut. Zusätzlich zur Werbung im Zentrum der Spielfläche wird das Firmenlogo an der Bande im Bereich der Spielerbänke zu sehen sein und ab der kommenden Saison auch auf den Ärmeln der Trikots.</w:t>
      </w:r>
    </w:p>
    <w:p w:rsidR="004E3DAE" w:rsidRPr="004E3DAE" w:rsidRDefault="004E3DAE" w:rsidP="004E3DAE">
      <w:pPr>
        <w:spacing w:line="360" w:lineRule="auto"/>
        <w:ind w:right="1842"/>
        <w:jc w:val="both"/>
        <w:rPr>
          <w:rFonts w:ascii="Arial" w:hAnsi="Arial" w:cs="Arial"/>
          <w:sz w:val="22"/>
          <w:szCs w:val="22"/>
        </w:rPr>
      </w:pPr>
    </w:p>
    <w:p w:rsidR="004E3DAE" w:rsidRPr="004E3DAE" w:rsidRDefault="004E3DAE" w:rsidP="004E3DAE">
      <w:pPr>
        <w:spacing w:line="360" w:lineRule="auto"/>
        <w:ind w:right="1842"/>
        <w:jc w:val="both"/>
        <w:rPr>
          <w:rFonts w:ascii="Arial" w:hAnsi="Arial" w:cs="Arial"/>
          <w:sz w:val="22"/>
          <w:szCs w:val="22"/>
        </w:rPr>
      </w:pPr>
      <w:r w:rsidRPr="004E3DAE">
        <w:rPr>
          <w:rFonts w:ascii="Arial" w:hAnsi="Arial" w:cs="Arial"/>
          <w:sz w:val="22"/>
          <w:szCs w:val="22"/>
        </w:rPr>
        <w:t>„Wir freuen uns, dass wir mit LIQUI MOLY einen neuen, verlässlichen Partner gefunden haben, der auch zu uns hält, wenn wir mal nicht ganz oben in der Tabelle stehen“, sagt Eisbären-Geschäftsführer Peter John Lee.</w:t>
      </w:r>
    </w:p>
    <w:p w:rsidR="004E3DAE" w:rsidRPr="004E3DAE" w:rsidRDefault="004E3DAE" w:rsidP="004E3DAE">
      <w:pPr>
        <w:spacing w:line="360" w:lineRule="auto"/>
        <w:ind w:right="1842"/>
        <w:jc w:val="both"/>
        <w:rPr>
          <w:rFonts w:ascii="Arial" w:hAnsi="Arial" w:cs="Arial"/>
          <w:sz w:val="22"/>
          <w:szCs w:val="22"/>
        </w:rPr>
      </w:pPr>
    </w:p>
    <w:p w:rsidR="004E3DAE" w:rsidRPr="004E3DAE" w:rsidRDefault="00377A45" w:rsidP="004E3DAE">
      <w:pPr>
        <w:spacing w:line="360" w:lineRule="auto"/>
        <w:ind w:right="1842"/>
        <w:jc w:val="both"/>
        <w:rPr>
          <w:rFonts w:ascii="Arial" w:hAnsi="Arial" w:cs="Arial"/>
          <w:sz w:val="22"/>
          <w:szCs w:val="22"/>
        </w:rPr>
      </w:pPr>
      <w:r>
        <w:rPr>
          <w:rFonts w:ascii="Arial" w:hAnsi="Arial" w:cs="Arial"/>
          <w:sz w:val="22"/>
          <w:szCs w:val="22"/>
        </w:rPr>
        <w:t>Marketingleiter Peter Bauman</w:t>
      </w:r>
      <w:bookmarkStart w:id="0" w:name="_GoBack"/>
      <w:bookmarkEnd w:id="0"/>
      <w:r w:rsidR="005E4B9A">
        <w:rPr>
          <w:rFonts w:ascii="Arial" w:hAnsi="Arial" w:cs="Arial"/>
          <w:sz w:val="22"/>
          <w:szCs w:val="22"/>
        </w:rPr>
        <w:t>n: „</w:t>
      </w:r>
      <w:r w:rsidR="004E3DAE" w:rsidRPr="004E3DAE">
        <w:rPr>
          <w:rFonts w:ascii="Arial" w:hAnsi="Arial" w:cs="Arial"/>
          <w:sz w:val="22"/>
          <w:szCs w:val="22"/>
        </w:rPr>
        <w:t xml:space="preserve">Die Eisbären Berlin sind ein großartiger Markenbotschafter für uns. Tolle Fans sorgen für eine fantastische Stimmung in der Arena und die Medienpräsenz passt auch bestens. Es war uns daher eine Herzensangelegenheit unsere erfolgreiche Zusammenarbeit auszuweiten und vorzeitig um </w:t>
      </w:r>
      <w:r w:rsidR="005E4B9A">
        <w:rPr>
          <w:rFonts w:ascii="Arial" w:hAnsi="Arial" w:cs="Arial"/>
          <w:sz w:val="22"/>
          <w:szCs w:val="22"/>
        </w:rPr>
        <w:t>drei weitere Jahre zu verlängern.“</w:t>
      </w:r>
    </w:p>
    <w:p w:rsidR="004E3DAE" w:rsidRPr="004E3DAE" w:rsidRDefault="004E3DAE" w:rsidP="004E3DAE">
      <w:pPr>
        <w:spacing w:line="360" w:lineRule="auto"/>
        <w:ind w:right="1842"/>
        <w:jc w:val="both"/>
        <w:rPr>
          <w:rFonts w:ascii="Arial" w:hAnsi="Arial" w:cs="Arial"/>
          <w:sz w:val="22"/>
          <w:szCs w:val="22"/>
        </w:rPr>
      </w:pPr>
    </w:p>
    <w:p w:rsidR="005E4B9A" w:rsidRPr="004E3DAE" w:rsidRDefault="005E4B9A" w:rsidP="005E4B9A">
      <w:pPr>
        <w:spacing w:line="360" w:lineRule="auto"/>
        <w:ind w:right="1842"/>
        <w:jc w:val="both"/>
        <w:rPr>
          <w:rFonts w:ascii="Arial" w:hAnsi="Arial" w:cs="Arial"/>
          <w:sz w:val="22"/>
          <w:szCs w:val="22"/>
        </w:rPr>
      </w:pPr>
      <w:r>
        <w:rPr>
          <w:rFonts w:ascii="Arial" w:hAnsi="Arial" w:cs="Arial"/>
          <w:sz w:val="22"/>
          <w:szCs w:val="22"/>
        </w:rPr>
        <w:t xml:space="preserve">Auch caritativ </w:t>
      </w:r>
      <w:r w:rsidR="007F5C4A">
        <w:rPr>
          <w:rFonts w:ascii="Arial" w:hAnsi="Arial" w:cs="Arial"/>
          <w:sz w:val="22"/>
          <w:szCs w:val="22"/>
        </w:rPr>
        <w:t>ziehen beide Partner an einem Strang: Bei den Game-Days engagierte sich d</w:t>
      </w:r>
      <w:r w:rsidRPr="004E3DAE">
        <w:rPr>
          <w:rFonts w:ascii="Arial" w:hAnsi="Arial" w:cs="Arial"/>
          <w:sz w:val="22"/>
          <w:szCs w:val="22"/>
        </w:rPr>
        <w:t>ie firmennahe Ernst-Prost-Stiftung</w:t>
      </w:r>
      <w:r w:rsidR="007F5C4A">
        <w:rPr>
          <w:rFonts w:ascii="Arial" w:hAnsi="Arial" w:cs="Arial"/>
          <w:sz w:val="22"/>
          <w:szCs w:val="22"/>
        </w:rPr>
        <w:t xml:space="preserve"> von LIQUI MOLY-Chef Ernst Prost</w:t>
      </w:r>
      <w:r w:rsidRPr="004E3DAE">
        <w:rPr>
          <w:rFonts w:ascii="Arial" w:hAnsi="Arial" w:cs="Arial"/>
          <w:sz w:val="22"/>
          <w:szCs w:val="22"/>
        </w:rPr>
        <w:t xml:space="preserve"> </w:t>
      </w:r>
      <w:r w:rsidR="007F5C4A">
        <w:rPr>
          <w:rFonts w:ascii="Arial" w:hAnsi="Arial" w:cs="Arial"/>
          <w:sz w:val="22"/>
          <w:szCs w:val="22"/>
        </w:rPr>
        <w:t>an der</w:t>
      </w:r>
      <w:r w:rsidRPr="004E3DAE">
        <w:rPr>
          <w:rFonts w:ascii="Arial" w:hAnsi="Arial" w:cs="Arial"/>
          <w:sz w:val="22"/>
          <w:szCs w:val="22"/>
        </w:rPr>
        <w:t xml:space="preserve"> Wohltätigkeitsaktion „Bruno hilft“ </w:t>
      </w:r>
      <w:r w:rsidR="007F5C4A" w:rsidRPr="004E3DAE">
        <w:rPr>
          <w:rFonts w:ascii="Arial" w:hAnsi="Arial" w:cs="Arial"/>
          <w:sz w:val="22"/>
          <w:szCs w:val="22"/>
        </w:rPr>
        <w:t>von Eisbären-</w:t>
      </w:r>
      <w:r w:rsidR="007F5C4A" w:rsidRPr="004E3DAE">
        <w:rPr>
          <w:rFonts w:ascii="Arial" w:hAnsi="Arial" w:cs="Arial"/>
          <w:sz w:val="22"/>
          <w:szCs w:val="22"/>
        </w:rPr>
        <w:lastRenderedPageBreak/>
        <w:t xml:space="preserve">Verteidiger Bruno Gervais </w:t>
      </w:r>
      <w:r w:rsidRPr="004E3DAE">
        <w:rPr>
          <w:rFonts w:ascii="Arial" w:hAnsi="Arial" w:cs="Arial"/>
          <w:sz w:val="22"/>
          <w:szCs w:val="22"/>
        </w:rPr>
        <w:t xml:space="preserve">bei der </w:t>
      </w:r>
      <w:r w:rsidR="007F5C4A">
        <w:rPr>
          <w:rFonts w:ascii="Arial" w:hAnsi="Arial" w:cs="Arial"/>
          <w:sz w:val="22"/>
          <w:szCs w:val="22"/>
        </w:rPr>
        <w:t>für das Projekt</w:t>
      </w:r>
      <w:r w:rsidRPr="004E3DAE">
        <w:rPr>
          <w:rFonts w:ascii="Arial" w:hAnsi="Arial" w:cs="Arial"/>
          <w:sz w:val="22"/>
          <w:szCs w:val="22"/>
        </w:rPr>
        <w:t xml:space="preserve"> Straßenkinder e.V. 15.000 Euro zusammenkamen.</w:t>
      </w:r>
    </w:p>
    <w:p w:rsidR="00801207" w:rsidRPr="00484350" w:rsidRDefault="00801207" w:rsidP="004E3DAE">
      <w:pPr>
        <w:spacing w:line="360" w:lineRule="auto"/>
        <w:ind w:right="1842"/>
        <w:jc w:val="both"/>
        <w:rPr>
          <w:rFonts w:ascii="Arial" w:hAnsi="Arial" w:cs="Arial"/>
          <w:sz w:val="22"/>
          <w:szCs w:val="22"/>
        </w:rPr>
      </w:pPr>
    </w:p>
    <w:p w:rsidR="00934915" w:rsidRPr="00484350" w:rsidRDefault="00934915" w:rsidP="00310899">
      <w:pPr>
        <w:keepNext/>
        <w:keepLines/>
        <w:spacing w:line="360" w:lineRule="auto"/>
        <w:ind w:right="1985"/>
        <w:jc w:val="both"/>
        <w:rPr>
          <w:rFonts w:ascii="Arial" w:hAnsi="Arial" w:cs="Arial"/>
          <w:b/>
          <w:bCs/>
          <w:sz w:val="22"/>
          <w:szCs w:val="22"/>
        </w:rPr>
      </w:pPr>
    </w:p>
    <w:p w:rsidR="00484350" w:rsidRPr="00484350" w:rsidRDefault="00484350" w:rsidP="00484350">
      <w:pPr>
        <w:spacing w:line="360" w:lineRule="auto"/>
        <w:ind w:right="1842"/>
        <w:rPr>
          <w:rFonts w:ascii="Arial" w:hAnsi="Arial" w:cs="Arial"/>
          <w:b/>
          <w:bCs/>
          <w:sz w:val="22"/>
          <w:szCs w:val="22"/>
        </w:rPr>
      </w:pPr>
      <w:r w:rsidRPr="00484350">
        <w:rPr>
          <w:rFonts w:ascii="Arial" w:hAnsi="Arial" w:cs="Arial"/>
          <w:b/>
          <w:bCs/>
          <w:sz w:val="22"/>
          <w:szCs w:val="22"/>
        </w:rPr>
        <w:t>Über LIQUI MOLY</w:t>
      </w:r>
    </w:p>
    <w:p w:rsidR="00484350" w:rsidRPr="00484350" w:rsidRDefault="00484350" w:rsidP="00484350">
      <w:pPr>
        <w:spacing w:line="360" w:lineRule="auto"/>
        <w:ind w:right="1842"/>
        <w:jc w:val="both"/>
        <w:rPr>
          <w:rFonts w:ascii="Arial" w:hAnsi="Arial" w:cs="Arial"/>
          <w:sz w:val="22"/>
          <w:szCs w:val="22"/>
        </w:rPr>
      </w:pPr>
      <w:r w:rsidRPr="00484350">
        <w:rPr>
          <w:rFonts w:ascii="Arial" w:hAnsi="Arial" w:cs="Arial"/>
          <w:sz w:val="22"/>
          <w:szCs w:val="22"/>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484350">
        <w:rPr>
          <w:rFonts w:ascii="Arial" w:hAnsi="Arial" w:cs="Arial"/>
          <w:sz w:val="22"/>
          <w:szCs w:val="22"/>
        </w:rPr>
        <w:t>Ölmarke</w:t>
      </w:r>
      <w:proofErr w:type="spellEnd"/>
      <w:r w:rsidRPr="00484350">
        <w:rPr>
          <w:rFonts w:ascii="Arial" w:hAnsi="Arial" w:cs="Arial"/>
          <w:sz w:val="22"/>
          <w:szCs w:val="22"/>
        </w:rPr>
        <w:t xml:space="preserve"> gewählt. Das von Inhaber Ernst Prost geführte Unternehmen verkauft seine Produkte in über 120 Ländern und erwirtschaftete im vergangenen Jahr einen Umsatz von 441 Mio. Euro. </w:t>
      </w:r>
    </w:p>
    <w:p w:rsidR="0040430D" w:rsidRPr="00484350" w:rsidRDefault="0040430D" w:rsidP="00484350">
      <w:pPr>
        <w:spacing w:line="360" w:lineRule="auto"/>
        <w:rPr>
          <w:rFonts w:ascii="Arial" w:hAnsi="Arial" w:cs="Arial"/>
          <w:b/>
          <w:bCs/>
          <w:sz w:val="22"/>
          <w:szCs w:val="22"/>
        </w:rPr>
      </w:pPr>
    </w:p>
    <w:p w:rsidR="005A45DF" w:rsidRPr="00484350" w:rsidRDefault="005A45DF" w:rsidP="00484350">
      <w:pPr>
        <w:spacing w:line="360" w:lineRule="auto"/>
        <w:rPr>
          <w:rFonts w:ascii="Arial" w:hAnsi="Arial" w:cs="Arial"/>
          <w:sz w:val="22"/>
          <w:szCs w:val="22"/>
        </w:rPr>
      </w:pPr>
    </w:p>
    <w:p w:rsidR="0040430D" w:rsidRPr="00484350" w:rsidRDefault="0040430D" w:rsidP="00484350">
      <w:pPr>
        <w:spacing w:line="360" w:lineRule="auto"/>
        <w:rPr>
          <w:rFonts w:ascii="Arial" w:hAnsi="Arial" w:cs="Arial"/>
          <w:sz w:val="22"/>
          <w:szCs w:val="22"/>
        </w:rPr>
      </w:pPr>
    </w:p>
    <w:p w:rsidR="0040430D" w:rsidRPr="00484350" w:rsidRDefault="0040430D" w:rsidP="00484350">
      <w:pPr>
        <w:autoSpaceDE w:val="0"/>
        <w:autoSpaceDN w:val="0"/>
        <w:adjustRightInd w:val="0"/>
        <w:spacing w:line="360" w:lineRule="auto"/>
        <w:ind w:right="2052"/>
        <w:jc w:val="both"/>
        <w:rPr>
          <w:rFonts w:ascii="Arial" w:hAnsi="Arial" w:cs="Arial"/>
          <w:b/>
          <w:sz w:val="22"/>
          <w:szCs w:val="22"/>
        </w:rPr>
      </w:pPr>
      <w:r w:rsidRPr="00484350">
        <w:rPr>
          <w:rFonts w:ascii="Arial" w:hAnsi="Arial" w:cs="Arial"/>
          <w:b/>
          <w:sz w:val="22"/>
          <w:szCs w:val="22"/>
        </w:rPr>
        <w:t>Weitere Informationen erhalten Sie bei</w:t>
      </w:r>
    </w:p>
    <w:p w:rsidR="0040430D" w:rsidRPr="00484350" w:rsidRDefault="0040430D" w:rsidP="00484350">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LIQUI MOLY GmbH</w:t>
      </w:r>
    </w:p>
    <w:p w:rsidR="0040430D" w:rsidRPr="00484350" w:rsidRDefault="0040430D" w:rsidP="00484350">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 xml:space="preserve">Tobias </w:t>
      </w:r>
      <w:r w:rsidR="00F65BCE" w:rsidRPr="00484350">
        <w:rPr>
          <w:rFonts w:ascii="Arial" w:hAnsi="Arial" w:cs="Arial"/>
          <w:sz w:val="22"/>
          <w:szCs w:val="22"/>
        </w:rPr>
        <w:t>Gerstlauer</w:t>
      </w:r>
    </w:p>
    <w:p w:rsidR="0040430D" w:rsidRPr="00484350" w:rsidRDefault="0040430D" w:rsidP="00484350">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 xml:space="preserve">Leiter Öffentlichkeitsarbeit </w:t>
      </w:r>
      <w:r w:rsidR="002D0B31" w:rsidRPr="00484350">
        <w:rPr>
          <w:rFonts w:ascii="Arial" w:hAnsi="Arial" w:cs="Arial"/>
          <w:sz w:val="22"/>
          <w:szCs w:val="22"/>
        </w:rPr>
        <w:t>D/A/CH</w:t>
      </w:r>
    </w:p>
    <w:p w:rsidR="0040430D" w:rsidRPr="00484350" w:rsidRDefault="0040430D" w:rsidP="00484350">
      <w:pPr>
        <w:autoSpaceDE w:val="0"/>
        <w:autoSpaceDN w:val="0"/>
        <w:adjustRightInd w:val="0"/>
        <w:spacing w:line="360" w:lineRule="auto"/>
        <w:ind w:right="2053"/>
        <w:jc w:val="both"/>
        <w:rPr>
          <w:rFonts w:ascii="Arial" w:hAnsi="Arial" w:cs="Arial"/>
          <w:sz w:val="22"/>
          <w:szCs w:val="22"/>
        </w:rPr>
      </w:pPr>
      <w:proofErr w:type="spellStart"/>
      <w:r w:rsidRPr="00484350">
        <w:rPr>
          <w:rFonts w:ascii="Arial" w:hAnsi="Arial" w:cs="Arial"/>
          <w:sz w:val="22"/>
          <w:szCs w:val="22"/>
        </w:rPr>
        <w:t>Jerg</w:t>
      </w:r>
      <w:proofErr w:type="spellEnd"/>
      <w:r w:rsidRPr="00484350">
        <w:rPr>
          <w:rFonts w:ascii="Arial" w:hAnsi="Arial" w:cs="Arial"/>
          <w:sz w:val="22"/>
          <w:szCs w:val="22"/>
        </w:rPr>
        <w:t>-Wieland-Str. 4</w:t>
      </w:r>
    </w:p>
    <w:p w:rsidR="0040430D" w:rsidRPr="00484350" w:rsidRDefault="0040430D" w:rsidP="00484350">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89081 Ulm-Lehr</w:t>
      </w:r>
    </w:p>
    <w:p w:rsidR="0040430D" w:rsidRPr="00484350" w:rsidRDefault="0040430D" w:rsidP="00484350">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Fon: +49 (0)731/1420-890</w:t>
      </w:r>
    </w:p>
    <w:p w:rsidR="0040430D" w:rsidRPr="00484350" w:rsidRDefault="0040430D" w:rsidP="00484350">
      <w:pPr>
        <w:autoSpaceDE w:val="0"/>
        <w:autoSpaceDN w:val="0"/>
        <w:adjustRightInd w:val="0"/>
        <w:spacing w:line="360" w:lineRule="auto"/>
        <w:ind w:right="2053"/>
        <w:jc w:val="both"/>
        <w:rPr>
          <w:rFonts w:ascii="Arial" w:hAnsi="Arial" w:cs="Arial"/>
          <w:sz w:val="22"/>
          <w:szCs w:val="22"/>
        </w:rPr>
      </w:pPr>
      <w:r w:rsidRPr="00484350">
        <w:rPr>
          <w:rFonts w:ascii="Arial" w:hAnsi="Arial" w:cs="Arial"/>
          <w:sz w:val="22"/>
          <w:szCs w:val="22"/>
        </w:rPr>
        <w:t>Fax: +49 (0)731/1420-82</w:t>
      </w:r>
    </w:p>
    <w:p w:rsidR="0040430D" w:rsidRPr="00484350" w:rsidRDefault="0040430D" w:rsidP="00484350">
      <w:pPr>
        <w:spacing w:line="360" w:lineRule="auto"/>
        <w:rPr>
          <w:rFonts w:ascii="Arial" w:hAnsi="Arial" w:cs="Arial"/>
          <w:sz w:val="22"/>
          <w:szCs w:val="22"/>
        </w:rPr>
      </w:pPr>
      <w:r w:rsidRPr="00484350">
        <w:rPr>
          <w:rFonts w:ascii="Arial" w:hAnsi="Arial" w:cs="Arial"/>
          <w:sz w:val="22"/>
          <w:szCs w:val="22"/>
        </w:rPr>
        <w:t>Tobias.</w:t>
      </w:r>
      <w:r w:rsidR="00F65BCE" w:rsidRPr="00484350">
        <w:rPr>
          <w:rFonts w:ascii="Arial" w:hAnsi="Arial" w:cs="Arial"/>
          <w:sz w:val="22"/>
          <w:szCs w:val="22"/>
        </w:rPr>
        <w:t>Gerstlauer</w:t>
      </w:r>
      <w:r w:rsidRPr="00484350">
        <w:rPr>
          <w:rFonts w:ascii="Arial" w:hAnsi="Arial" w:cs="Arial"/>
          <w:sz w:val="22"/>
          <w:szCs w:val="22"/>
        </w:rPr>
        <w:t>@liqui-moly.de</w:t>
      </w:r>
    </w:p>
    <w:sectPr w:rsidR="0040430D" w:rsidRPr="00484350">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77A45">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4E3DAE">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77A45"/>
    <w:rsid w:val="003A5025"/>
    <w:rsid w:val="003B4B0A"/>
    <w:rsid w:val="003D1264"/>
    <w:rsid w:val="0040430D"/>
    <w:rsid w:val="0046357E"/>
    <w:rsid w:val="00484350"/>
    <w:rsid w:val="00493A27"/>
    <w:rsid w:val="004A418D"/>
    <w:rsid w:val="004B378E"/>
    <w:rsid w:val="004E3DAE"/>
    <w:rsid w:val="004F50E1"/>
    <w:rsid w:val="005808EA"/>
    <w:rsid w:val="005919C9"/>
    <w:rsid w:val="005A45DF"/>
    <w:rsid w:val="005E4B9A"/>
    <w:rsid w:val="00614549"/>
    <w:rsid w:val="00677650"/>
    <w:rsid w:val="006B002E"/>
    <w:rsid w:val="006B12A8"/>
    <w:rsid w:val="006C5E10"/>
    <w:rsid w:val="006F28C3"/>
    <w:rsid w:val="007154E4"/>
    <w:rsid w:val="00730A91"/>
    <w:rsid w:val="00767BB0"/>
    <w:rsid w:val="007F5C4A"/>
    <w:rsid w:val="00801207"/>
    <w:rsid w:val="008B15DD"/>
    <w:rsid w:val="008E3CD1"/>
    <w:rsid w:val="00934915"/>
    <w:rsid w:val="009640E3"/>
    <w:rsid w:val="009C1FDC"/>
    <w:rsid w:val="009C3944"/>
    <w:rsid w:val="00A54CED"/>
    <w:rsid w:val="00AA7AF8"/>
    <w:rsid w:val="00B77095"/>
    <w:rsid w:val="00B87BF5"/>
    <w:rsid w:val="00BA52B6"/>
    <w:rsid w:val="00BD2739"/>
    <w:rsid w:val="00C26157"/>
    <w:rsid w:val="00C50DB9"/>
    <w:rsid w:val="00C71B54"/>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E1B99A5F-B446-4457-8C82-60E823A1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2209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5</cp:revision>
  <dcterms:created xsi:type="dcterms:W3CDTF">2017-02-03T10:20:00Z</dcterms:created>
  <dcterms:modified xsi:type="dcterms:W3CDTF">2017-02-06T14:30:00Z</dcterms:modified>
</cp:coreProperties>
</file>