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C8E" w:rsidRPr="00CE2C8E" w:rsidRDefault="00CE2C8E" w:rsidP="00CE2C8E">
      <w:pPr>
        <w:spacing w:line="360" w:lineRule="auto"/>
        <w:ind w:right="1985"/>
        <w:rPr>
          <w:rFonts w:asciiTheme="minorBidi" w:hAnsiTheme="minorBidi" w:cstheme="minorBidi"/>
          <w:b/>
          <w:bCs/>
          <w:snapToGrid/>
          <w:sz w:val="36"/>
        </w:rPr>
      </w:pPr>
      <w:r w:rsidRPr="00CE2C8E">
        <w:rPr>
          <w:rFonts w:asciiTheme="minorBidi" w:hAnsiTheme="minorBidi" w:cstheme="minorBidi"/>
          <w:b/>
          <w:bCs/>
          <w:sz w:val="36"/>
          <w:lang w:val="da-DK"/>
        </w:rPr>
        <w:t>Når gearskiftet bliver lidt trægere</w:t>
      </w:r>
    </w:p>
    <w:p w:rsidR="00CE2C8E" w:rsidRDefault="00CE2C8E" w:rsidP="00CE2C8E">
      <w:pPr>
        <w:spacing w:line="360" w:lineRule="auto"/>
        <w:ind w:right="1985"/>
        <w:rPr>
          <w:rFonts w:asciiTheme="minorBidi" w:hAnsiTheme="minorBidi" w:cstheme="minorBidi"/>
          <w:sz w:val="28"/>
          <w:szCs w:val="28"/>
        </w:rPr>
      </w:pPr>
    </w:p>
    <w:p w:rsidR="00CE2C8E" w:rsidRDefault="00CE2C8E" w:rsidP="00CE2C8E">
      <w:pPr>
        <w:spacing w:line="360" w:lineRule="auto"/>
        <w:ind w:right="1985"/>
        <w:rPr>
          <w:rFonts w:asciiTheme="minorBidi" w:hAnsiTheme="minorBidi" w:cstheme="minorBidi"/>
          <w:b/>
        </w:rPr>
      </w:pPr>
      <w:r>
        <w:rPr>
          <w:rFonts w:asciiTheme="minorBidi" w:hAnsiTheme="minorBidi" w:cstheme="minorBidi"/>
          <w:sz w:val="28"/>
          <w:lang w:val="da-DK"/>
        </w:rPr>
        <w:t>Gearkasseolieadditivet fra LIQUI MOLY afhjælper problemet uden at koste alverdens</w:t>
      </w:r>
    </w:p>
    <w:p w:rsidR="00CE2C8E" w:rsidRDefault="00CE2C8E" w:rsidP="00CE2C8E">
      <w:pPr>
        <w:spacing w:line="360" w:lineRule="auto"/>
        <w:ind w:right="1985"/>
        <w:jc w:val="both"/>
        <w:rPr>
          <w:rFonts w:asciiTheme="minorBidi" w:hAnsiTheme="minorBidi" w:cstheme="minorBidi"/>
          <w:b/>
        </w:rPr>
      </w:pPr>
    </w:p>
    <w:p w:rsidR="00CE2C8E" w:rsidRPr="00CE2C8E" w:rsidRDefault="00EA5D52" w:rsidP="00CE2C8E">
      <w:pPr>
        <w:spacing w:after="240" w:line="360" w:lineRule="auto"/>
        <w:ind w:right="1985"/>
        <w:jc w:val="both"/>
        <w:rPr>
          <w:rFonts w:asciiTheme="minorBidi" w:hAnsiTheme="minorBidi" w:cstheme="minorBidi"/>
          <w:b/>
          <w:bCs/>
        </w:rPr>
      </w:pPr>
      <w:r>
        <w:rPr>
          <w:rFonts w:asciiTheme="minorBidi" w:hAnsiTheme="minorBidi" w:cstheme="minorBidi"/>
          <w:b/>
          <w:bCs/>
          <w:lang w:val="da-DK"/>
        </w:rPr>
        <w:t>Oktober</w:t>
      </w:r>
      <w:r w:rsidR="00CE2C8E" w:rsidRPr="00CE2C8E">
        <w:rPr>
          <w:rFonts w:asciiTheme="minorBidi" w:hAnsiTheme="minorBidi" w:cstheme="minorBidi"/>
          <w:b/>
          <w:bCs/>
          <w:lang w:val="da-DK"/>
        </w:rPr>
        <w:t xml:space="preserve"> 2018 – Det ses især på ældre biler: Gearskiftet begynder at blive trægt. Årsagen er som regel slitage i gearkassen. En mekanisk afhjælpning kan godt koste rigtig mange penge. Men der findes et alternativ: Den tyske additivspecialist LIQUI MOLY har udviklet et gearkasseolieadditiv, der i mange tilfælde er i stand til at afhjælpe problemet i manuelle gearkasser ved tilsætning til gearkasseolien.</w:t>
      </w:r>
    </w:p>
    <w:p w:rsidR="00CE2C8E" w:rsidRDefault="00CE2C8E" w:rsidP="00CE2C8E">
      <w:pPr>
        <w:spacing w:after="240" w:line="360" w:lineRule="auto"/>
        <w:ind w:right="1985"/>
        <w:jc w:val="both"/>
        <w:rPr>
          <w:rFonts w:asciiTheme="minorBidi" w:hAnsiTheme="minorBidi" w:cstheme="minorBidi"/>
        </w:rPr>
      </w:pPr>
      <w:r>
        <w:rPr>
          <w:rFonts w:asciiTheme="minorBidi" w:hAnsiTheme="minorBidi" w:cstheme="minorBidi"/>
          <w:lang w:val="da-DK"/>
        </w:rPr>
        <w:t xml:space="preserve">Gearkasseolieadditivet skal blot tilsættes til gearkasseolien. Dér nedsætter det friktionen og giver et smidigere gearskifte. Det indeholder det faste smøremiddel MoS2 (molybdændisulfid), der udglatter ujævnhederne i metaloverfladerne og mindsker slitagen. Dertil skal lægges en mindsket temperaturbelastning af gearkassen. Det indeholder nemlig ingen korroderende kemisk aktive komponenter, der kan angribe de sarte ikkejernmetaller i gearkassen. Derfor kan det til trods for de fremragende slitagebeskyttende egenskaber uden problemer benyttes i veteranbiler og i ny køretøjer med synkrongearkasser. </w:t>
      </w:r>
    </w:p>
    <w:p w:rsidR="00CE2C8E" w:rsidRDefault="00CE2C8E" w:rsidP="00CE2C8E">
      <w:pPr>
        <w:spacing w:after="240" w:line="360" w:lineRule="auto"/>
        <w:ind w:right="1985"/>
        <w:jc w:val="both"/>
        <w:rPr>
          <w:rFonts w:asciiTheme="minorBidi" w:hAnsiTheme="minorBidi" w:cstheme="minorBidi"/>
        </w:rPr>
      </w:pPr>
      <w:r>
        <w:rPr>
          <w:rFonts w:asciiTheme="minorBidi" w:hAnsiTheme="minorBidi" w:cstheme="minorBidi"/>
          <w:lang w:val="da-DK"/>
        </w:rPr>
        <w:t xml:space="preserve">Gearkasseolieadditivet er ikke et mirakelmiddel, der kan få bugt med mekaniske defekter. Men i mange tilfælde kan det afhjælpe problemet og mindske symptomerne eller i hvert fald sinke udviklingen af en defekt. Den store fordel ligger i den enkle og billige måde, additivet benyttes på. Det overflødiggør besværlig og kostbar fejlsøgning, og additivet kan benyttes uden nævneværdig risiko – endda forebyggende. Enten er problemet dermed løst og alt er i skønneste orden. Eller problemet er der stadig, men forsøget har </w:t>
      </w:r>
      <w:r>
        <w:rPr>
          <w:rFonts w:asciiTheme="minorBidi" w:hAnsiTheme="minorBidi" w:cstheme="minorBidi"/>
          <w:lang w:val="da-DK"/>
        </w:rPr>
        <w:lastRenderedPageBreak/>
        <w:t>ikke kostet nævneværdig tid eller penge. Og chancen er stor for, at der ikke skal bruges tid på fejlsøgning og mekanisk reparation.</w:t>
      </w:r>
    </w:p>
    <w:p w:rsidR="00CE2C8E" w:rsidRDefault="00CE2C8E" w:rsidP="00CE2C8E">
      <w:pPr>
        <w:spacing w:after="240" w:line="360" w:lineRule="auto"/>
        <w:ind w:right="1985"/>
        <w:jc w:val="both"/>
        <w:rPr>
          <w:rFonts w:asciiTheme="minorBidi" w:hAnsiTheme="minorBidi" w:cstheme="minorBidi"/>
          <w:lang w:val="da-DK"/>
        </w:rPr>
      </w:pPr>
      <w:r>
        <w:rPr>
          <w:rFonts w:asciiTheme="minorBidi" w:hAnsiTheme="minorBidi" w:cstheme="minorBidi"/>
          <w:lang w:val="da-DK"/>
        </w:rPr>
        <w:t xml:space="preserve">Det er ikke kun til fordel for bilejerne. De værksteder, der tilbyder denne service, scorer point hos deres kunder. Dels kan de tjene på de kunder, der viger tilbage for de store reparationsudgifter. Dels understreger værkstedet sin tekniske kompetence ved at kunne tilbyde et billigt alternativ. Det styrker kundeloyaliteten og værkstedets omdømme. </w:t>
      </w:r>
    </w:p>
    <w:p w:rsidR="008E5104" w:rsidRDefault="008E5104" w:rsidP="00CE2C8E">
      <w:pPr>
        <w:spacing w:after="240" w:line="360" w:lineRule="auto"/>
        <w:ind w:right="1985"/>
        <w:jc w:val="both"/>
        <w:rPr>
          <w:rFonts w:asciiTheme="minorBidi" w:hAnsiTheme="minorBidi" w:cstheme="minorBidi"/>
          <w:lang w:val="da-DK"/>
        </w:rPr>
      </w:pPr>
    </w:p>
    <w:p w:rsidR="008E5104" w:rsidRPr="008E5104" w:rsidRDefault="008E5104" w:rsidP="00CE2C8E">
      <w:pPr>
        <w:spacing w:after="240" w:line="360" w:lineRule="auto"/>
        <w:ind w:right="1985"/>
        <w:jc w:val="both"/>
        <w:rPr>
          <w:rFonts w:asciiTheme="minorBidi" w:hAnsiTheme="minorBidi" w:cstheme="minorBidi"/>
          <w:b/>
          <w:lang w:val="da-DK"/>
        </w:rPr>
      </w:pPr>
      <w:r w:rsidRPr="008E5104">
        <w:rPr>
          <w:rFonts w:asciiTheme="minorBidi" w:hAnsiTheme="minorBidi" w:cstheme="minorBidi"/>
          <w:b/>
          <w:lang w:val="da-DK"/>
        </w:rPr>
        <w:t>Foto:</w:t>
      </w:r>
    </w:p>
    <w:p w:rsidR="008E5104" w:rsidRDefault="008E5104" w:rsidP="008E5104">
      <w:pPr>
        <w:spacing w:after="240" w:line="360" w:lineRule="auto"/>
        <w:ind w:right="1985"/>
        <w:jc w:val="both"/>
        <w:rPr>
          <w:rFonts w:asciiTheme="minorBidi" w:hAnsiTheme="minorBidi" w:cstheme="minorBidi"/>
          <w:lang w:val="en-US"/>
        </w:rPr>
      </w:pPr>
      <w:r>
        <w:rPr>
          <w:rFonts w:asciiTheme="minorBidi" w:hAnsiTheme="minorBidi" w:cstheme="minorBidi"/>
          <w:lang w:val="en-US"/>
        </w:rPr>
        <w:fldChar w:fldCharType="begin"/>
      </w:r>
      <w:r>
        <w:rPr>
          <w:rFonts w:asciiTheme="minorBidi" w:hAnsiTheme="minorBidi" w:cstheme="minorBidi"/>
          <w:lang w:val="en-US"/>
        </w:rPr>
        <w:instrText xml:space="preserve"> HYPERLINK "https://www.liqui-moly.com/fileadmin/user_upload/Presse/Pressemitteilungen_DE/2018/10/Getriebeoil-Additiv.jpg" </w:instrText>
      </w:r>
      <w:r>
        <w:rPr>
          <w:rFonts w:asciiTheme="minorBidi" w:hAnsiTheme="minorBidi" w:cstheme="minorBidi"/>
          <w:lang w:val="en-US"/>
        </w:rPr>
      </w:r>
      <w:r>
        <w:rPr>
          <w:rFonts w:asciiTheme="minorBidi" w:hAnsiTheme="minorBidi" w:cstheme="minorBidi"/>
          <w:lang w:val="en-US"/>
        </w:rPr>
        <w:fldChar w:fldCharType="separate"/>
      </w:r>
      <w:r w:rsidRPr="0078444D">
        <w:rPr>
          <w:rStyle w:val="Hyperlink"/>
          <w:rFonts w:asciiTheme="minorBidi" w:hAnsiTheme="minorBidi" w:cstheme="minorBidi"/>
          <w:lang w:val="en-US"/>
        </w:rPr>
        <w:t xml:space="preserve">Gear Oil </w:t>
      </w:r>
      <w:r w:rsidRPr="0078444D">
        <w:rPr>
          <w:rStyle w:val="Hyperlink"/>
          <w:rFonts w:asciiTheme="minorBidi" w:hAnsiTheme="minorBidi" w:cstheme="minorBidi"/>
          <w:lang w:val="en-US"/>
        </w:rPr>
        <w:t>Additive</w:t>
      </w:r>
      <w:r>
        <w:rPr>
          <w:rFonts w:asciiTheme="minorBidi" w:hAnsiTheme="minorBidi" w:cstheme="minorBidi"/>
          <w:lang w:val="en-US"/>
        </w:rPr>
        <w:fldChar w:fldCharType="end"/>
      </w:r>
    </w:p>
    <w:p w:rsidR="008E5104" w:rsidRDefault="008E5104" w:rsidP="00CE2C8E">
      <w:pPr>
        <w:spacing w:after="240" w:line="360" w:lineRule="auto"/>
        <w:ind w:right="1985"/>
        <w:jc w:val="both"/>
        <w:rPr>
          <w:rFonts w:asciiTheme="minorBidi" w:hAnsiTheme="minorBidi" w:cstheme="minorBidi"/>
        </w:rPr>
      </w:pPr>
      <w:bookmarkStart w:id="0" w:name="_GoBack"/>
      <w:bookmarkEnd w:id="0"/>
    </w:p>
    <w:p w:rsidR="003614CB" w:rsidRPr="003614CB" w:rsidRDefault="003614CB" w:rsidP="00312A40">
      <w:pPr>
        <w:spacing w:line="360" w:lineRule="auto"/>
        <w:ind w:right="1985"/>
        <w:jc w:val="both"/>
        <w:rPr>
          <w:rFonts w:ascii="Arial" w:hAnsi="Arial" w:cs="Arial"/>
          <w:b/>
          <w:bCs/>
        </w:rPr>
      </w:pPr>
      <w:r w:rsidRPr="003614CB">
        <w:rPr>
          <w:rFonts w:ascii="Arial" w:hAnsi="Arial"/>
          <w:b/>
          <w:lang w:val="da-DK" w:eastAsia="da-DK"/>
        </w:rPr>
        <w:t>Om LIQUI MOLY</w:t>
      </w:r>
    </w:p>
    <w:p w:rsidR="003614CB" w:rsidRPr="003614CB" w:rsidRDefault="003614CB" w:rsidP="00BE175A">
      <w:pPr>
        <w:spacing w:after="100" w:afterAutospacing="1" w:line="360" w:lineRule="auto"/>
        <w:ind w:right="1985"/>
        <w:jc w:val="both"/>
        <w:rPr>
          <w:rFonts w:ascii="Arial" w:eastAsia="Malgun Gothic" w:hAnsi="Arial" w:cs="Arial"/>
          <w:b/>
          <w:bCs/>
          <w:color w:val="000000"/>
        </w:rPr>
      </w:pPr>
      <w:r w:rsidRPr="003614CB">
        <w:rPr>
          <w:rFonts w:ascii="Arial" w:hAnsi="Arial"/>
          <w:lang w:val="da-DK" w:eastAsia="da-DK"/>
        </w:rPr>
        <w:t>Med cirka 4.000 produkter tilbyder LIQUI MOLY et verdensomspændende og enestående bredt udvalg af kemiske produkter i bilbranchen: Motorolier og additiver, smørestoffer og pastaer, forskellige slags spray og bilplejeprodukter, klæbe- og tætningsmaterialer. LIQUI MOLY blev grundlagt i 1957, og alle produkter fremstilles i Tyskland. I hjemlandet er virksomheden klart markedsførende indenfor additiver og kåres år efter år som det bedste oliemærke. Virksomheden</w:t>
      </w:r>
      <w:r w:rsidR="00BE175A">
        <w:rPr>
          <w:rFonts w:ascii="Arial" w:hAnsi="Arial"/>
          <w:lang w:val="da-DK" w:eastAsia="da-DK"/>
        </w:rPr>
        <w:t xml:space="preserve"> </w:t>
      </w:r>
      <w:r w:rsidRPr="003614CB">
        <w:rPr>
          <w:rFonts w:ascii="Arial" w:hAnsi="Arial"/>
          <w:lang w:val="da-DK" w:eastAsia="da-DK"/>
        </w:rPr>
        <w:t>sælger sine produkter i over 120 lande og opnåede i 201</w:t>
      </w:r>
      <w:r w:rsidR="001D6FC2">
        <w:rPr>
          <w:rFonts w:ascii="Arial" w:hAnsi="Arial"/>
          <w:lang w:val="da-DK" w:eastAsia="da-DK"/>
        </w:rPr>
        <w:t>7</w:t>
      </w:r>
      <w:r w:rsidRPr="003614CB">
        <w:rPr>
          <w:rFonts w:ascii="Arial" w:hAnsi="Arial"/>
          <w:lang w:val="da-DK" w:eastAsia="da-DK"/>
        </w:rPr>
        <w:t xml:space="preserve"> en omsætning på EUR </w:t>
      </w:r>
      <w:r w:rsidR="001D6FC2">
        <w:rPr>
          <w:rFonts w:ascii="Arial" w:hAnsi="Arial"/>
          <w:lang w:val="da-DK" w:eastAsia="da-DK"/>
        </w:rPr>
        <w:t>532</w:t>
      </w:r>
      <w:r w:rsidRPr="003614CB">
        <w:rPr>
          <w:rFonts w:ascii="Arial" w:hAnsi="Arial"/>
          <w:lang w:val="da-DK" w:eastAsia="da-DK"/>
        </w:rPr>
        <w:t xml:space="preserve"> mio.</w:t>
      </w:r>
    </w:p>
    <w:p w:rsidR="00312A40" w:rsidRPr="004E4D8A" w:rsidRDefault="00312A40" w:rsidP="00312A40">
      <w:pPr>
        <w:keepNext/>
        <w:keepLines/>
        <w:tabs>
          <w:tab w:val="left" w:pos="7020"/>
        </w:tabs>
        <w:autoSpaceDE w:val="0"/>
        <w:autoSpaceDN w:val="0"/>
        <w:adjustRightInd w:val="0"/>
        <w:ind w:right="1984"/>
        <w:jc w:val="both"/>
        <w:rPr>
          <w:rStyle w:val="Fett"/>
          <w:rFonts w:ascii="Arial" w:hAnsi="Arial" w:cs="Arial"/>
          <w:noProof/>
          <w:color w:val="000000"/>
          <w:lang w:val="da-DK"/>
        </w:rPr>
      </w:pPr>
      <w:r w:rsidRPr="004E4D8A">
        <w:rPr>
          <w:rStyle w:val="Fett"/>
          <w:rFonts w:ascii="Arial" w:hAnsi="Arial" w:cs="Arial"/>
          <w:noProof/>
          <w:color w:val="000000"/>
          <w:lang w:val="da-DK"/>
        </w:rPr>
        <w:lastRenderedPageBreak/>
        <w:t>Yderligere informationer fås ved henvendelse til:</w:t>
      </w:r>
    </w:p>
    <w:p w:rsidR="00EA5D52" w:rsidRPr="000324AF" w:rsidRDefault="00EA5D52" w:rsidP="00EA5D52">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EA5D52" w:rsidRDefault="00EA5D52" w:rsidP="00EA5D52">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EA5D52" w:rsidRPr="000324AF" w:rsidRDefault="00EA5D52" w:rsidP="00EA5D52">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EA5D52" w:rsidRPr="005568A3" w:rsidRDefault="00EA5D52" w:rsidP="00EA5D52">
      <w:pPr>
        <w:pStyle w:val="Textkrper"/>
        <w:keepNext/>
        <w:keepLines/>
        <w:tabs>
          <w:tab w:val="left" w:pos="6660"/>
          <w:tab w:val="left" w:pos="7020"/>
        </w:tabs>
        <w:spacing w:line="240" w:lineRule="auto"/>
        <w:jc w:val="left"/>
        <w:rPr>
          <w:rFonts w:ascii="Arial" w:hAnsi="Arial" w:cs="Arial"/>
          <w:lang w:val="en-GB"/>
        </w:rPr>
      </w:pPr>
      <w:hyperlink r:id="rId7" w:history="1">
        <w:r w:rsidRPr="00E36163">
          <w:rPr>
            <w:rStyle w:val="Hyperlink"/>
            <w:rFonts w:ascii="Arial" w:hAnsi="Arial" w:cs="Arial"/>
            <w:lang w:val="en-GB"/>
          </w:rPr>
          <w:t>peter.szarafinski@liqui-moly.de</w:t>
        </w:r>
      </w:hyperlink>
    </w:p>
    <w:p w:rsidR="00BE175A" w:rsidRDefault="00BE175A" w:rsidP="00EA5D52">
      <w:pPr>
        <w:widowControl w:val="0"/>
        <w:autoSpaceDE w:val="0"/>
        <w:autoSpaceDN w:val="0"/>
        <w:adjustRightInd w:val="0"/>
        <w:ind w:right="1984"/>
        <w:rPr>
          <w:rStyle w:val="Hyperlink"/>
          <w:rFonts w:ascii="Arial" w:hAnsi="Arial" w:cs="Arial"/>
          <w:noProof/>
          <w:color w:val="000000"/>
          <w:u w:val="none"/>
          <w:lang w:val="en-US"/>
        </w:rPr>
      </w:pPr>
    </w:p>
    <w:sectPr w:rsidR="00BE175A">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F7" w:rsidRDefault="001E30F7">
      <w:r>
        <w:separator/>
      </w:r>
    </w:p>
  </w:endnote>
  <w:endnote w:type="continuationSeparator" w:id="0">
    <w:p w:rsidR="001E30F7" w:rsidRDefault="001E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F7" w:rsidRDefault="001E30F7">
      <w:r>
        <w:separator/>
      </w:r>
    </w:p>
  </w:footnote>
  <w:footnote w:type="continuationSeparator" w:id="0">
    <w:p w:rsidR="001E30F7" w:rsidRDefault="001E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587A49">
    <w:pPr>
      <w:pStyle w:val="Kopfzeile"/>
    </w:pPr>
    <w:r>
      <w:rPr>
        <w:noProof/>
        <w:lang w:val="de-DE"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480D2E" w:rsidRDefault="00480D2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87B0F5C"/>
    <w:multiLevelType w:val="hybridMultilevel"/>
    <w:tmpl w:val="BC34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F7F17"/>
    <w:multiLevelType w:val="hybridMultilevel"/>
    <w:tmpl w:val="C0261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24664"/>
    <w:multiLevelType w:val="hybridMultilevel"/>
    <w:tmpl w:val="4EB04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3B74FB"/>
    <w:multiLevelType w:val="hybridMultilevel"/>
    <w:tmpl w:val="4F7CDB4A"/>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34043C5"/>
    <w:multiLevelType w:val="hybridMultilevel"/>
    <w:tmpl w:val="9BBE645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EF2764"/>
    <w:multiLevelType w:val="hybridMultilevel"/>
    <w:tmpl w:val="AD948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E235F8"/>
    <w:multiLevelType w:val="hybridMultilevel"/>
    <w:tmpl w:val="77905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6E2C8C"/>
    <w:multiLevelType w:val="hybridMultilevel"/>
    <w:tmpl w:val="4B22B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A68CF"/>
    <w:multiLevelType w:val="hybridMultilevel"/>
    <w:tmpl w:val="10A4D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8"/>
  </w:num>
  <w:num w:numId="6">
    <w:abstractNumId w:val="3"/>
  </w:num>
  <w:num w:numId="7">
    <w:abstractNumId w:val="7"/>
  </w:num>
  <w:num w:numId="8">
    <w:abstractNumId w:val="10"/>
  </w:num>
  <w:num w:numId="9">
    <w:abstractNumId w:val="9"/>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045A"/>
    <w:rsid w:val="00010C72"/>
    <w:rsid w:val="000132A7"/>
    <w:rsid w:val="000170EB"/>
    <w:rsid w:val="000218FD"/>
    <w:rsid w:val="00022136"/>
    <w:rsid w:val="00023747"/>
    <w:rsid w:val="0002591F"/>
    <w:rsid w:val="00026C4D"/>
    <w:rsid w:val="00032B3B"/>
    <w:rsid w:val="00037C60"/>
    <w:rsid w:val="000569CF"/>
    <w:rsid w:val="00076E87"/>
    <w:rsid w:val="00082C1C"/>
    <w:rsid w:val="00082E95"/>
    <w:rsid w:val="0008336C"/>
    <w:rsid w:val="000835F1"/>
    <w:rsid w:val="00086AEC"/>
    <w:rsid w:val="00090D97"/>
    <w:rsid w:val="00092330"/>
    <w:rsid w:val="00096256"/>
    <w:rsid w:val="000971FE"/>
    <w:rsid w:val="000A72AB"/>
    <w:rsid w:val="000B1FF8"/>
    <w:rsid w:val="000B7DC7"/>
    <w:rsid w:val="000C6DB8"/>
    <w:rsid w:val="000D11F4"/>
    <w:rsid w:val="000D59CA"/>
    <w:rsid w:val="000D6C0F"/>
    <w:rsid w:val="000D7548"/>
    <w:rsid w:val="000E60B9"/>
    <w:rsid w:val="000F192C"/>
    <w:rsid w:val="000F2E74"/>
    <w:rsid w:val="000F462C"/>
    <w:rsid w:val="000F64A7"/>
    <w:rsid w:val="000F6C75"/>
    <w:rsid w:val="00104D23"/>
    <w:rsid w:val="00107945"/>
    <w:rsid w:val="001141A6"/>
    <w:rsid w:val="001155E9"/>
    <w:rsid w:val="00115705"/>
    <w:rsid w:val="0012261A"/>
    <w:rsid w:val="00124694"/>
    <w:rsid w:val="001262AE"/>
    <w:rsid w:val="001470FD"/>
    <w:rsid w:val="00147934"/>
    <w:rsid w:val="001505A7"/>
    <w:rsid w:val="00155FD0"/>
    <w:rsid w:val="001571E2"/>
    <w:rsid w:val="001625F5"/>
    <w:rsid w:val="0016261A"/>
    <w:rsid w:val="00164061"/>
    <w:rsid w:val="00177956"/>
    <w:rsid w:val="001818A8"/>
    <w:rsid w:val="00191127"/>
    <w:rsid w:val="00193DA1"/>
    <w:rsid w:val="0019472C"/>
    <w:rsid w:val="00195E5E"/>
    <w:rsid w:val="001A26C1"/>
    <w:rsid w:val="001A4A31"/>
    <w:rsid w:val="001C530C"/>
    <w:rsid w:val="001C5CBE"/>
    <w:rsid w:val="001D5353"/>
    <w:rsid w:val="001D6FC2"/>
    <w:rsid w:val="001D7B3B"/>
    <w:rsid w:val="001E1DEB"/>
    <w:rsid w:val="001E30F7"/>
    <w:rsid w:val="001E3624"/>
    <w:rsid w:val="001E4255"/>
    <w:rsid w:val="001E4956"/>
    <w:rsid w:val="001E4A07"/>
    <w:rsid w:val="001F34FE"/>
    <w:rsid w:val="001F7766"/>
    <w:rsid w:val="00201127"/>
    <w:rsid w:val="00205AD5"/>
    <w:rsid w:val="00206A96"/>
    <w:rsid w:val="002074AC"/>
    <w:rsid w:val="00212655"/>
    <w:rsid w:val="00213379"/>
    <w:rsid w:val="002206D2"/>
    <w:rsid w:val="00221658"/>
    <w:rsid w:val="002328D3"/>
    <w:rsid w:val="00234B46"/>
    <w:rsid w:val="0024325C"/>
    <w:rsid w:val="002439BC"/>
    <w:rsid w:val="00243A0A"/>
    <w:rsid w:val="00243BF3"/>
    <w:rsid w:val="00243C0A"/>
    <w:rsid w:val="00252988"/>
    <w:rsid w:val="002530B7"/>
    <w:rsid w:val="00264CDF"/>
    <w:rsid w:val="0026758A"/>
    <w:rsid w:val="002733FD"/>
    <w:rsid w:val="00273978"/>
    <w:rsid w:val="00273A04"/>
    <w:rsid w:val="002749B9"/>
    <w:rsid w:val="00276A08"/>
    <w:rsid w:val="00283453"/>
    <w:rsid w:val="00292093"/>
    <w:rsid w:val="00292A9C"/>
    <w:rsid w:val="00297EE2"/>
    <w:rsid w:val="002B14FC"/>
    <w:rsid w:val="002C04F8"/>
    <w:rsid w:val="002C6131"/>
    <w:rsid w:val="002D4773"/>
    <w:rsid w:val="002E039F"/>
    <w:rsid w:val="002E58A2"/>
    <w:rsid w:val="002E77D4"/>
    <w:rsid w:val="00304B86"/>
    <w:rsid w:val="00310B6A"/>
    <w:rsid w:val="00312A40"/>
    <w:rsid w:val="0032075E"/>
    <w:rsid w:val="00321607"/>
    <w:rsid w:val="00330243"/>
    <w:rsid w:val="00330DEB"/>
    <w:rsid w:val="003431D8"/>
    <w:rsid w:val="00360D90"/>
    <w:rsid w:val="003614CB"/>
    <w:rsid w:val="003712BF"/>
    <w:rsid w:val="00374BFC"/>
    <w:rsid w:val="003828D9"/>
    <w:rsid w:val="00382BCC"/>
    <w:rsid w:val="00383079"/>
    <w:rsid w:val="00390C77"/>
    <w:rsid w:val="003971A4"/>
    <w:rsid w:val="003A0A26"/>
    <w:rsid w:val="003A12AA"/>
    <w:rsid w:val="003A5628"/>
    <w:rsid w:val="003B200B"/>
    <w:rsid w:val="003B2C6A"/>
    <w:rsid w:val="003B6113"/>
    <w:rsid w:val="003B6C9F"/>
    <w:rsid w:val="003D0B43"/>
    <w:rsid w:val="003E3FFC"/>
    <w:rsid w:val="003E66B4"/>
    <w:rsid w:val="003F20FE"/>
    <w:rsid w:val="0040053C"/>
    <w:rsid w:val="00404C8B"/>
    <w:rsid w:val="00405472"/>
    <w:rsid w:val="0041223B"/>
    <w:rsid w:val="00412A63"/>
    <w:rsid w:val="004258AC"/>
    <w:rsid w:val="0044364F"/>
    <w:rsid w:val="00445553"/>
    <w:rsid w:val="00452238"/>
    <w:rsid w:val="004633B0"/>
    <w:rsid w:val="004635E5"/>
    <w:rsid w:val="00465018"/>
    <w:rsid w:val="00470A13"/>
    <w:rsid w:val="004738AF"/>
    <w:rsid w:val="00477C6F"/>
    <w:rsid w:val="00480D2E"/>
    <w:rsid w:val="00481B21"/>
    <w:rsid w:val="00486BAD"/>
    <w:rsid w:val="004925BD"/>
    <w:rsid w:val="0049432B"/>
    <w:rsid w:val="00496FC5"/>
    <w:rsid w:val="004B4E5D"/>
    <w:rsid w:val="004B755C"/>
    <w:rsid w:val="004C4DC0"/>
    <w:rsid w:val="004C673E"/>
    <w:rsid w:val="004D412F"/>
    <w:rsid w:val="004D44DD"/>
    <w:rsid w:val="004E4D8A"/>
    <w:rsid w:val="004F43D5"/>
    <w:rsid w:val="00501033"/>
    <w:rsid w:val="0050162D"/>
    <w:rsid w:val="00502EA6"/>
    <w:rsid w:val="00504756"/>
    <w:rsid w:val="00511C2B"/>
    <w:rsid w:val="005122BA"/>
    <w:rsid w:val="005122C5"/>
    <w:rsid w:val="00516A5D"/>
    <w:rsid w:val="005271F5"/>
    <w:rsid w:val="00533111"/>
    <w:rsid w:val="00551283"/>
    <w:rsid w:val="00566750"/>
    <w:rsid w:val="00571341"/>
    <w:rsid w:val="0057441D"/>
    <w:rsid w:val="005747C1"/>
    <w:rsid w:val="00576AB5"/>
    <w:rsid w:val="00581787"/>
    <w:rsid w:val="005848E0"/>
    <w:rsid w:val="00584CC7"/>
    <w:rsid w:val="00587A49"/>
    <w:rsid w:val="005971DE"/>
    <w:rsid w:val="005A2340"/>
    <w:rsid w:val="005A375E"/>
    <w:rsid w:val="005A5C07"/>
    <w:rsid w:val="005C4F2D"/>
    <w:rsid w:val="005C7CAA"/>
    <w:rsid w:val="005D095A"/>
    <w:rsid w:val="005E68DC"/>
    <w:rsid w:val="005F668C"/>
    <w:rsid w:val="0060654D"/>
    <w:rsid w:val="00611898"/>
    <w:rsid w:val="00612460"/>
    <w:rsid w:val="006149F7"/>
    <w:rsid w:val="00617888"/>
    <w:rsid w:val="00620B54"/>
    <w:rsid w:val="00623D3A"/>
    <w:rsid w:val="00625A03"/>
    <w:rsid w:val="00625E33"/>
    <w:rsid w:val="00641D2F"/>
    <w:rsid w:val="006517A4"/>
    <w:rsid w:val="006561C1"/>
    <w:rsid w:val="00662F33"/>
    <w:rsid w:val="00663BCB"/>
    <w:rsid w:val="00671C5A"/>
    <w:rsid w:val="00680F83"/>
    <w:rsid w:val="006856A9"/>
    <w:rsid w:val="006A6262"/>
    <w:rsid w:val="006B1E03"/>
    <w:rsid w:val="006B68F6"/>
    <w:rsid w:val="006C36D4"/>
    <w:rsid w:val="006C3774"/>
    <w:rsid w:val="006C3807"/>
    <w:rsid w:val="006C399E"/>
    <w:rsid w:val="006D23F9"/>
    <w:rsid w:val="006D3432"/>
    <w:rsid w:val="006D5B9D"/>
    <w:rsid w:val="006E11DC"/>
    <w:rsid w:val="006E25AA"/>
    <w:rsid w:val="006F1A55"/>
    <w:rsid w:val="006F7434"/>
    <w:rsid w:val="007106B9"/>
    <w:rsid w:val="00711F52"/>
    <w:rsid w:val="007204A6"/>
    <w:rsid w:val="00722B65"/>
    <w:rsid w:val="007244B4"/>
    <w:rsid w:val="00724A51"/>
    <w:rsid w:val="007338A8"/>
    <w:rsid w:val="00733CEA"/>
    <w:rsid w:val="00737412"/>
    <w:rsid w:val="007406D3"/>
    <w:rsid w:val="00742333"/>
    <w:rsid w:val="00744981"/>
    <w:rsid w:val="00757EBD"/>
    <w:rsid w:val="00762CBF"/>
    <w:rsid w:val="00772A10"/>
    <w:rsid w:val="007846DF"/>
    <w:rsid w:val="00787858"/>
    <w:rsid w:val="007902EF"/>
    <w:rsid w:val="00792DC3"/>
    <w:rsid w:val="00796CB8"/>
    <w:rsid w:val="00797602"/>
    <w:rsid w:val="007B6E2D"/>
    <w:rsid w:val="007C2FEB"/>
    <w:rsid w:val="007D4817"/>
    <w:rsid w:val="007D4EC2"/>
    <w:rsid w:val="007F027B"/>
    <w:rsid w:val="007F60B2"/>
    <w:rsid w:val="00801BA0"/>
    <w:rsid w:val="00802723"/>
    <w:rsid w:val="008100F6"/>
    <w:rsid w:val="00813967"/>
    <w:rsid w:val="00813EE3"/>
    <w:rsid w:val="00821A61"/>
    <w:rsid w:val="008259DD"/>
    <w:rsid w:val="00840521"/>
    <w:rsid w:val="00842D3E"/>
    <w:rsid w:val="008443BF"/>
    <w:rsid w:val="00845D48"/>
    <w:rsid w:val="008475B8"/>
    <w:rsid w:val="00854B98"/>
    <w:rsid w:val="00861C01"/>
    <w:rsid w:val="00872F73"/>
    <w:rsid w:val="008761C6"/>
    <w:rsid w:val="00887169"/>
    <w:rsid w:val="00891DFE"/>
    <w:rsid w:val="008934FB"/>
    <w:rsid w:val="008945AC"/>
    <w:rsid w:val="00894F14"/>
    <w:rsid w:val="008A7F73"/>
    <w:rsid w:val="008C387B"/>
    <w:rsid w:val="008E00C9"/>
    <w:rsid w:val="008E1FAB"/>
    <w:rsid w:val="008E5104"/>
    <w:rsid w:val="008E6E12"/>
    <w:rsid w:val="008F2381"/>
    <w:rsid w:val="008F4C1B"/>
    <w:rsid w:val="008F66A4"/>
    <w:rsid w:val="0090036B"/>
    <w:rsid w:val="00902C09"/>
    <w:rsid w:val="009115CA"/>
    <w:rsid w:val="009171CB"/>
    <w:rsid w:val="00921B3A"/>
    <w:rsid w:val="00923EF0"/>
    <w:rsid w:val="009377C6"/>
    <w:rsid w:val="00943476"/>
    <w:rsid w:val="00944FDE"/>
    <w:rsid w:val="009530AD"/>
    <w:rsid w:val="00956E2E"/>
    <w:rsid w:val="0096580B"/>
    <w:rsid w:val="00967F13"/>
    <w:rsid w:val="00975A81"/>
    <w:rsid w:val="00981F88"/>
    <w:rsid w:val="00987B09"/>
    <w:rsid w:val="00991804"/>
    <w:rsid w:val="00997501"/>
    <w:rsid w:val="00997D6B"/>
    <w:rsid w:val="009A0737"/>
    <w:rsid w:val="009A3F66"/>
    <w:rsid w:val="009B423D"/>
    <w:rsid w:val="009B656B"/>
    <w:rsid w:val="009B7860"/>
    <w:rsid w:val="009D2F1D"/>
    <w:rsid w:val="009D3C04"/>
    <w:rsid w:val="009E3E37"/>
    <w:rsid w:val="009E5B88"/>
    <w:rsid w:val="009F22B6"/>
    <w:rsid w:val="009F78EF"/>
    <w:rsid w:val="00A02F99"/>
    <w:rsid w:val="00A037B0"/>
    <w:rsid w:val="00A07A22"/>
    <w:rsid w:val="00A10615"/>
    <w:rsid w:val="00A13E3B"/>
    <w:rsid w:val="00A15F8A"/>
    <w:rsid w:val="00A1615E"/>
    <w:rsid w:val="00A21F43"/>
    <w:rsid w:val="00A2727A"/>
    <w:rsid w:val="00A279D0"/>
    <w:rsid w:val="00A353F4"/>
    <w:rsid w:val="00A355A4"/>
    <w:rsid w:val="00A444B2"/>
    <w:rsid w:val="00A5690F"/>
    <w:rsid w:val="00A56AE7"/>
    <w:rsid w:val="00A61B3E"/>
    <w:rsid w:val="00A642A6"/>
    <w:rsid w:val="00A72CB9"/>
    <w:rsid w:val="00A73949"/>
    <w:rsid w:val="00A751AD"/>
    <w:rsid w:val="00A8196F"/>
    <w:rsid w:val="00A83612"/>
    <w:rsid w:val="00A84D1C"/>
    <w:rsid w:val="00A85015"/>
    <w:rsid w:val="00A87E9E"/>
    <w:rsid w:val="00A97A95"/>
    <w:rsid w:val="00AA5848"/>
    <w:rsid w:val="00AA64FC"/>
    <w:rsid w:val="00AB1002"/>
    <w:rsid w:val="00AB7786"/>
    <w:rsid w:val="00AC0489"/>
    <w:rsid w:val="00AC22C2"/>
    <w:rsid w:val="00AC632F"/>
    <w:rsid w:val="00AC664A"/>
    <w:rsid w:val="00AC7801"/>
    <w:rsid w:val="00AD347A"/>
    <w:rsid w:val="00AD41F1"/>
    <w:rsid w:val="00AE2957"/>
    <w:rsid w:val="00AE53E1"/>
    <w:rsid w:val="00AE7768"/>
    <w:rsid w:val="00AF6E7D"/>
    <w:rsid w:val="00B02406"/>
    <w:rsid w:val="00B053D2"/>
    <w:rsid w:val="00B06ED9"/>
    <w:rsid w:val="00B15E7B"/>
    <w:rsid w:val="00B16A0D"/>
    <w:rsid w:val="00B22196"/>
    <w:rsid w:val="00B234FE"/>
    <w:rsid w:val="00B2624C"/>
    <w:rsid w:val="00B360B8"/>
    <w:rsid w:val="00B470A7"/>
    <w:rsid w:val="00B50692"/>
    <w:rsid w:val="00B51838"/>
    <w:rsid w:val="00B5436B"/>
    <w:rsid w:val="00B66252"/>
    <w:rsid w:val="00B74973"/>
    <w:rsid w:val="00B77D86"/>
    <w:rsid w:val="00B85668"/>
    <w:rsid w:val="00B91E43"/>
    <w:rsid w:val="00B946A2"/>
    <w:rsid w:val="00B948EF"/>
    <w:rsid w:val="00B963A4"/>
    <w:rsid w:val="00BA3ED4"/>
    <w:rsid w:val="00BA4093"/>
    <w:rsid w:val="00BA417F"/>
    <w:rsid w:val="00BA74E2"/>
    <w:rsid w:val="00BB046A"/>
    <w:rsid w:val="00BB05FD"/>
    <w:rsid w:val="00BC1A20"/>
    <w:rsid w:val="00BC6220"/>
    <w:rsid w:val="00BC6EAC"/>
    <w:rsid w:val="00BC7430"/>
    <w:rsid w:val="00BD4424"/>
    <w:rsid w:val="00BD4E7B"/>
    <w:rsid w:val="00BE175A"/>
    <w:rsid w:val="00BE18E7"/>
    <w:rsid w:val="00BE662E"/>
    <w:rsid w:val="00BE6B89"/>
    <w:rsid w:val="00BF0FC0"/>
    <w:rsid w:val="00BF71EB"/>
    <w:rsid w:val="00C03A7B"/>
    <w:rsid w:val="00C134A9"/>
    <w:rsid w:val="00C20AA6"/>
    <w:rsid w:val="00C20E5A"/>
    <w:rsid w:val="00C259BB"/>
    <w:rsid w:val="00C25B7E"/>
    <w:rsid w:val="00C271CC"/>
    <w:rsid w:val="00C275D7"/>
    <w:rsid w:val="00C45EF0"/>
    <w:rsid w:val="00C546C8"/>
    <w:rsid w:val="00C62E03"/>
    <w:rsid w:val="00C67FE9"/>
    <w:rsid w:val="00C72FBF"/>
    <w:rsid w:val="00C73430"/>
    <w:rsid w:val="00C76C83"/>
    <w:rsid w:val="00C862A9"/>
    <w:rsid w:val="00C9302D"/>
    <w:rsid w:val="00C942E2"/>
    <w:rsid w:val="00CA0A2F"/>
    <w:rsid w:val="00CA1D8E"/>
    <w:rsid w:val="00CA203F"/>
    <w:rsid w:val="00CA3F5D"/>
    <w:rsid w:val="00CA4A38"/>
    <w:rsid w:val="00CB3E6F"/>
    <w:rsid w:val="00CB548E"/>
    <w:rsid w:val="00CB6366"/>
    <w:rsid w:val="00CC121C"/>
    <w:rsid w:val="00CC6201"/>
    <w:rsid w:val="00CD38F3"/>
    <w:rsid w:val="00CD5586"/>
    <w:rsid w:val="00CE2A3E"/>
    <w:rsid w:val="00CE2C8E"/>
    <w:rsid w:val="00CE30B2"/>
    <w:rsid w:val="00CE421D"/>
    <w:rsid w:val="00CE7FD3"/>
    <w:rsid w:val="00CF73C0"/>
    <w:rsid w:val="00D00C88"/>
    <w:rsid w:val="00D01475"/>
    <w:rsid w:val="00D1313A"/>
    <w:rsid w:val="00D20B5C"/>
    <w:rsid w:val="00D32BCD"/>
    <w:rsid w:val="00D33EB4"/>
    <w:rsid w:val="00D34CB1"/>
    <w:rsid w:val="00D47D39"/>
    <w:rsid w:val="00D47D46"/>
    <w:rsid w:val="00D511F9"/>
    <w:rsid w:val="00D57E46"/>
    <w:rsid w:val="00D57FCF"/>
    <w:rsid w:val="00D60B49"/>
    <w:rsid w:val="00D61F72"/>
    <w:rsid w:val="00D63B0E"/>
    <w:rsid w:val="00D678D5"/>
    <w:rsid w:val="00D779CD"/>
    <w:rsid w:val="00D82AE1"/>
    <w:rsid w:val="00D93063"/>
    <w:rsid w:val="00D9536F"/>
    <w:rsid w:val="00DA3A5D"/>
    <w:rsid w:val="00DA644E"/>
    <w:rsid w:val="00DC2E63"/>
    <w:rsid w:val="00DD2506"/>
    <w:rsid w:val="00DD4B4D"/>
    <w:rsid w:val="00DE5706"/>
    <w:rsid w:val="00DF1A6E"/>
    <w:rsid w:val="00E07BC9"/>
    <w:rsid w:val="00E2584E"/>
    <w:rsid w:val="00E27145"/>
    <w:rsid w:val="00E31C80"/>
    <w:rsid w:val="00E42BE8"/>
    <w:rsid w:val="00E47DEC"/>
    <w:rsid w:val="00E525FC"/>
    <w:rsid w:val="00E53827"/>
    <w:rsid w:val="00E57D62"/>
    <w:rsid w:val="00E6193F"/>
    <w:rsid w:val="00E65E9F"/>
    <w:rsid w:val="00E6639B"/>
    <w:rsid w:val="00E66B11"/>
    <w:rsid w:val="00E67302"/>
    <w:rsid w:val="00E70EC3"/>
    <w:rsid w:val="00E73710"/>
    <w:rsid w:val="00E76AE2"/>
    <w:rsid w:val="00E834D5"/>
    <w:rsid w:val="00E85226"/>
    <w:rsid w:val="00E85D57"/>
    <w:rsid w:val="00E8683A"/>
    <w:rsid w:val="00E96EAF"/>
    <w:rsid w:val="00EA4C2F"/>
    <w:rsid w:val="00EA5D52"/>
    <w:rsid w:val="00EA6B49"/>
    <w:rsid w:val="00EB3980"/>
    <w:rsid w:val="00EC6043"/>
    <w:rsid w:val="00ED01D2"/>
    <w:rsid w:val="00ED7692"/>
    <w:rsid w:val="00EE7F63"/>
    <w:rsid w:val="00EF01AA"/>
    <w:rsid w:val="00EF0451"/>
    <w:rsid w:val="00EF2BF0"/>
    <w:rsid w:val="00F04825"/>
    <w:rsid w:val="00F04AAE"/>
    <w:rsid w:val="00F270E3"/>
    <w:rsid w:val="00F27627"/>
    <w:rsid w:val="00F37C3B"/>
    <w:rsid w:val="00F4166E"/>
    <w:rsid w:val="00F42623"/>
    <w:rsid w:val="00F42662"/>
    <w:rsid w:val="00F47F14"/>
    <w:rsid w:val="00F55069"/>
    <w:rsid w:val="00F56588"/>
    <w:rsid w:val="00F569E1"/>
    <w:rsid w:val="00F619EB"/>
    <w:rsid w:val="00F73142"/>
    <w:rsid w:val="00F77787"/>
    <w:rsid w:val="00F77A2D"/>
    <w:rsid w:val="00F826AC"/>
    <w:rsid w:val="00F86606"/>
    <w:rsid w:val="00F90936"/>
    <w:rsid w:val="00F93329"/>
    <w:rsid w:val="00F93873"/>
    <w:rsid w:val="00F949A7"/>
    <w:rsid w:val="00F96F56"/>
    <w:rsid w:val="00FA64AF"/>
    <w:rsid w:val="00FB0F19"/>
    <w:rsid w:val="00FB4CD1"/>
    <w:rsid w:val="00FC05DB"/>
    <w:rsid w:val="00FC07DA"/>
    <w:rsid w:val="00FC5966"/>
    <w:rsid w:val="00FD2C65"/>
    <w:rsid w:val="00FD5A1B"/>
    <w:rsid w:val="00FD6F2F"/>
    <w:rsid w:val="00FD7347"/>
    <w:rsid w:val="00FE04A6"/>
    <w:rsid w:val="00FE19DB"/>
    <w:rsid w:val="00FE752F"/>
    <w:rsid w:val="00FF1004"/>
    <w:rsid w:val="00FF56EF"/>
    <w:rsid w:val="00FF5D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lang w:val="x-none" w:eastAsia="x-none"/>
    </w:rPr>
  </w:style>
  <w:style w:type="character" w:customStyle="1" w:styleId="KopfzeileZchn">
    <w:name w:val="Kopfzeile Zchn"/>
    <w:link w:val="Kopfzeile"/>
    <w:uiPriority w:val="99"/>
    <w:semiHidden/>
    <w:rPr>
      <w:snapToGrid w:val="0"/>
      <w:sz w:val="24"/>
      <w:szCs w:val="24"/>
    </w:rPr>
  </w:style>
  <w:style w:type="paragraph" w:styleId="Fuzeile">
    <w:name w:val="footer"/>
    <w:basedOn w:val="Standard"/>
    <w:link w:val="FuzeileZchn"/>
    <w:uiPriority w:val="99"/>
    <w:pPr>
      <w:tabs>
        <w:tab w:val="center" w:pos="4536"/>
        <w:tab w:val="right" w:pos="9072"/>
      </w:tabs>
    </w:pPr>
    <w:rPr>
      <w:lang w:val="x-none" w:eastAsia="x-none"/>
    </w:rPr>
  </w:style>
  <w:style w:type="character" w:customStyle="1" w:styleId="FuzeileZchn">
    <w:name w:val="Fußzeile Zchn"/>
    <w:link w:val="Fuzeile"/>
    <w:uiPriority w:val="99"/>
    <w:semiHidden/>
    <w:rPr>
      <w:snapToGrid w:val="0"/>
      <w:sz w:val="24"/>
      <w:szCs w:val="24"/>
    </w:rPr>
  </w:style>
  <w:style w:type="paragraph" w:styleId="Textkrper">
    <w:name w:val="Body Text"/>
    <w:basedOn w:val="Standard"/>
    <w:link w:val="TextkrperZchn"/>
    <w:uiPriority w:val="99"/>
    <w:pPr>
      <w:spacing w:line="360" w:lineRule="auto"/>
      <w:jc w:val="both"/>
    </w:pPr>
    <w:rPr>
      <w:lang w:val="x-none" w:eastAsia="x-none"/>
    </w:rPr>
  </w:style>
  <w:style w:type="character" w:customStyle="1" w:styleId="TextkrperZchn">
    <w:name w:val="Textkörper Zchn"/>
    <w:link w:val="Textkrper"/>
    <w:uiPriority w:val="99"/>
    <w:semiHidden/>
    <w:rPr>
      <w:snapToGrid w:val="0"/>
      <w:sz w:val="24"/>
      <w:szCs w:val="24"/>
    </w:rPr>
  </w:style>
  <w:style w:type="character" w:styleId="Fett">
    <w:name w:val="Strong"/>
    <w:uiPriority w:val="22"/>
    <w:qFormat/>
    <w:rPr>
      <w:b/>
    </w:rPr>
  </w:style>
  <w:style w:type="paragraph" w:styleId="Listenabsatz">
    <w:name w:val="List Paragraph"/>
    <w:basedOn w:val="Standard"/>
    <w:uiPriority w:val="34"/>
    <w:qFormat/>
    <w:pPr>
      <w:ind w:left="720"/>
      <w:contextualSpacing/>
    </w:pPr>
  </w:style>
  <w:style w:type="character" w:customStyle="1" w:styleId="tw4winNone">
    <w:name w:val="tw4winNone"/>
    <w:rPr>
      <w:rFonts w:cs="Times New Roman"/>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DONOTTRANSLATE">
    <w:name w:val="DO_NOT_TRANSLATE"/>
    <w:uiPriority w:val="99"/>
    <w:rPr>
      <w:rFonts w:ascii="Courier New" w:hAnsi="Courier New"/>
      <w:noProof/>
      <w:color w:val="800000"/>
    </w:rPr>
  </w:style>
  <w:style w:type="character" w:styleId="Hyperlink">
    <w:name w:val="Hyperlink"/>
    <w:rsid w:val="00987B09"/>
    <w:rPr>
      <w:color w:val="0000FF"/>
      <w:u w:val="single"/>
    </w:rPr>
  </w:style>
  <w:style w:type="paragraph" w:styleId="Sprechblasentext">
    <w:name w:val="Balloon Text"/>
    <w:basedOn w:val="Standard"/>
    <w:link w:val="SprechblasentextZchn"/>
    <w:rsid w:val="003A5628"/>
    <w:rPr>
      <w:rFonts w:ascii="Tahoma" w:hAnsi="Tahoma"/>
      <w:sz w:val="16"/>
      <w:szCs w:val="16"/>
      <w:lang w:val="x-none" w:eastAsia="x-none"/>
    </w:rPr>
  </w:style>
  <w:style w:type="character" w:customStyle="1" w:styleId="SprechblasentextZchn">
    <w:name w:val="Sprechblasentext Zchn"/>
    <w:link w:val="Sprechblasentext"/>
    <w:rsid w:val="003A5628"/>
    <w:rPr>
      <w:rFonts w:ascii="Tahoma" w:hAnsi="Tahoma" w:cs="Tahoma"/>
      <w:snapToGrid w:val="0"/>
      <w:sz w:val="16"/>
      <w:szCs w:val="16"/>
    </w:rPr>
  </w:style>
  <w:style w:type="table" w:styleId="Tabellenraster">
    <w:name w:val="Table Grid"/>
    <w:basedOn w:val="NormaleTabelle"/>
    <w:rsid w:val="0062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A0A26"/>
    <w:pPr>
      <w:spacing w:line="360" w:lineRule="auto"/>
      <w:ind w:right="1985"/>
      <w:jc w:val="both"/>
    </w:pPr>
    <w:rPr>
      <w:rFonts w:ascii="Arial" w:hAnsi="Arial" w:cs="Arial"/>
      <w:b/>
      <w:bCs/>
      <w:snapToGrid/>
      <w:color w:val="000000"/>
      <w:sz w:val="36"/>
      <w:szCs w:val="36"/>
      <w:lang w:val="da-DK" w:eastAsia="da-DK"/>
    </w:rPr>
  </w:style>
  <w:style w:type="character" w:customStyle="1" w:styleId="TitelZchn">
    <w:name w:val="Titel Zchn"/>
    <w:basedOn w:val="Absatz-Standardschriftart"/>
    <w:link w:val="Titel"/>
    <w:uiPriority w:val="10"/>
    <w:rsid w:val="003A0A26"/>
    <w:rPr>
      <w:rFonts w:ascii="Arial" w:hAnsi="Arial" w:cs="Arial"/>
      <w:b/>
      <w:bCs/>
      <w:color w:val="000000"/>
      <w:sz w:val="36"/>
      <w:szCs w:val="36"/>
      <w:lang w:val="da-DK" w:eastAsia="da-DK"/>
    </w:rPr>
  </w:style>
  <w:style w:type="paragraph" w:styleId="Untertitel">
    <w:name w:val="Subtitle"/>
    <w:basedOn w:val="Standard"/>
    <w:next w:val="Standard"/>
    <w:link w:val="UntertitelZchn"/>
    <w:uiPriority w:val="11"/>
    <w:qFormat/>
    <w:rsid w:val="003A0A26"/>
    <w:pPr>
      <w:spacing w:line="360" w:lineRule="auto"/>
      <w:ind w:right="1985"/>
      <w:jc w:val="both"/>
    </w:pPr>
    <w:rPr>
      <w:rFonts w:ascii="Arial" w:hAnsi="Arial" w:cs="Arial"/>
      <w:snapToGrid/>
      <w:color w:val="000000"/>
      <w:sz w:val="28"/>
      <w:szCs w:val="28"/>
      <w:lang w:val="da-DK" w:eastAsia="da-DK"/>
    </w:rPr>
  </w:style>
  <w:style w:type="character" w:customStyle="1" w:styleId="UntertitelZchn">
    <w:name w:val="Untertitel Zchn"/>
    <w:basedOn w:val="Absatz-Standardschriftart"/>
    <w:link w:val="Untertitel"/>
    <w:uiPriority w:val="11"/>
    <w:rsid w:val="003A0A26"/>
    <w:rPr>
      <w:rFonts w:ascii="Arial" w:hAnsi="Arial" w:cs="Arial"/>
      <w:color w:val="000000"/>
      <w:sz w:val="28"/>
      <w:szCs w:val="28"/>
      <w:lang w:val="da-DK" w:eastAsia="da-DK"/>
    </w:rPr>
  </w:style>
  <w:style w:type="paragraph" w:customStyle="1" w:styleId="Manchet">
    <w:name w:val="Manchet"/>
    <w:basedOn w:val="Standard"/>
    <w:link w:val="ManchetTegn"/>
    <w:qFormat/>
    <w:rsid w:val="003A0A26"/>
    <w:pPr>
      <w:spacing w:line="360" w:lineRule="auto"/>
      <w:ind w:right="1985"/>
      <w:jc w:val="both"/>
    </w:pPr>
    <w:rPr>
      <w:rFonts w:ascii="Arial" w:hAnsi="Arial" w:cs="Arial"/>
      <w:b/>
      <w:bCs/>
      <w:snapToGrid/>
      <w:color w:val="000000"/>
      <w:lang w:val="da-DK" w:eastAsia="da-DK"/>
    </w:rPr>
  </w:style>
  <w:style w:type="character" w:customStyle="1" w:styleId="ManchetTegn">
    <w:name w:val="Manchet Tegn"/>
    <w:link w:val="Manchet"/>
    <w:locked/>
    <w:rsid w:val="003A0A26"/>
    <w:rPr>
      <w:rFonts w:ascii="Arial" w:hAnsi="Arial" w:cs="Arial"/>
      <w:b/>
      <w:bCs/>
      <w:color w:val="000000"/>
      <w:sz w:val="24"/>
      <w:szCs w:val="24"/>
      <w:lang w:val="da-DK" w:eastAsia="da-DK"/>
    </w:rPr>
  </w:style>
  <w:style w:type="paragraph" w:styleId="KeinLeerraum">
    <w:name w:val="No Spacing"/>
    <w:uiPriority w:val="1"/>
    <w:qFormat/>
    <w:rsid w:val="000F192C"/>
    <w:rPr>
      <w:rFonts w:asciiTheme="minorHAnsi" w:eastAsiaTheme="minorHAnsi" w:hAnsiTheme="minorHAnsi" w:cstheme="minorBidi"/>
      <w:sz w:val="22"/>
      <w:szCs w:val="22"/>
      <w:lang w:eastAsia="en-US" w:bidi="ar-EG"/>
    </w:rPr>
  </w:style>
  <w:style w:type="paragraph" w:styleId="Kommentartext">
    <w:name w:val="annotation text"/>
    <w:basedOn w:val="Standard"/>
    <w:link w:val="KommentartextZchn"/>
    <w:uiPriority w:val="99"/>
    <w:unhideWhenUsed/>
    <w:rsid w:val="00F4166E"/>
    <w:rPr>
      <w:snapToGrid/>
      <w:sz w:val="20"/>
      <w:szCs w:val="20"/>
    </w:rPr>
  </w:style>
  <w:style w:type="character" w:customStyle="1" w:styleId="KommentartextZchn">
    <w:name w:val="Kommentartext Zchn"/>
    <w:basedOn w:val="Absatz-Standardschriftart"/>
    <w:link w:val="Kommentartext"/>
    <w:uiPriority w:val="99"/>
    <w:rsid w:val="00F4166E"/>
  </w:style>
  <w:style w:type="character" w:styleId="Kommentarzeichen">
    <w:name w:val="annotation reference"/>
    <w:basedOn w:val="Absatz-Standardschriftart"/>
    <w:uiPriority w:val="99"/>
    <w:unhideWhenUsed/>
    <w:rsid w:val="00F4166E"/>
    <w:rPr>
      <w:sz w:val="16"/>
      <w:szCs w:val="16"/>
    </w:rPr>
  </w:style>
  <w:style w:type="character" w:styleId="BesuchterHyperlink">
    <w:name w:val="FollowedHyperlink"/>
    <w:basedOn w:val="Absatz-Standardschriftart"/>
    <w:rsid w:val="008E51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554">
      <w:bodyDiv w:val="1"/>
      <w:marLeft w:val="0"/>
      <w:marRight w:val="0"/>
      <w:marTop w:val="0"/>
      <w:marBottom w:val="0"/>
      <w:divBdr>
        <w:top w:val="none" w:sz="0" w:space="0" w:color="auto"/>
        <w:left w:val="none" w:sz="0" w:space="0" w:color="auto"/>
        <w:bottom w:val="none" w:sz="0" w:space="0" w:color="auto"/>
        <w:right w:val="none" w:sz="0" w:space="0" w:color="auto"/>
      </w:divBdr>
    </w:div>
    <w:div w:id="27881212">
      <w:bodyDiv w:val="1"/>
      <w:marLeft w:val="0"/>
      <w:marRight w:val="0"/>
      <w:marTop w:val="0"/>
      <w:marBottom w:val="0"/>
      <w:divBdr>
        <w:top w:val="none" w:sz="0" w:space="0" w:color="auto"/>
        <w:left w:val="none" w:sz="0" w:space="0" w:color="auto"/>
        <w:bottom w:val="none" w:sz="0" w:space="0" w:color="auto"/>
        <w:right w:val="none" w:sz="0" w:space="0" w:color="auto"/>
      </w:divBdr>
    </w:div>
    <w:div w:id="66925748">
      <w:bodyDiv w:val="1"/>
      <w:marLeft w:val="0"/>
      <w:marRight w:val="0"/>
      <w:marTop w:val="0"/>
      <w:marBottom w:val="0"/>
      <w:divBdr>
        <w:top w:val="none" w:sz="0" w:space="0" w:color="auto"/>
        <w:left w:val="none" w:sz="0" w:space="0" w:color="auto"/>
        <w:bottom w:val="none" w:sz="0" w:space="0" w:color="auto"/>
        <w:right w:val="none" w:sz="0" w:space="0" w:color="auto"/>
      </w:divBdr>
    </w:div>
    <w:div w:id="76900319">
      <w:bodyDiv w:val="1"/>
      <w:marLeft w:val="0"/>
      <w:marRight w:val="0"/>
      <w:marTop w:val="0"/>
      <w:marBottom w:val="0"/>
      <w:divBdr>
        <w:top w:val="none" w:sz="0" w:space="0" w:color="auto"/>
        <w:left w:val="none" w:sz="0" w:space="0" w:color="auto"/>
        <w:bottom w:val="none" w:sz="0" w:space="0" w:color="auto"/>
        <w:right w:val="none" w:sz="0" w:space="0" w:color="auto"/>
      </w:divBdr>
    </w:div>
    <w:div w:id="91627357">
      <w:bodyDiv w:val="1"/>
      <w:marLeft w:val="0"/>
      <w:marRight w:val="0"/>
      <w:marTop w:val="0"/>
      <w:marBottom w:val="0"/>
      <w:divBdr>
        <w:top w:val="none" w:sz="0" w:space="0" w:color="auto"/>
        <w:left w:val="none" w:sz="0" w:space="0" w:color="auto"/>
        <w:bottom w:val="none" w:sz="0" w:space="0" w:color="auto"/>
        <w:right w:val="none" w:sz="0" w:space="0" w:color="auto"/>
      </w:divBdr>
    </w:div>
    <w:div w:id="181478575">
      <w:bodyDiv w:val="1"/>
      <w:marLeft w:val="0"/>
      <w:marRight w:val="0"/>
      <w:marTop w:val="0"/>
      <w:marBottom w:val="0"/>
      <w:divBdr>
        <w:top w:val="none" w:sz="0" w:space="0" w:color="auto"/>
        <w:left w:val="none" w:sz="0" w:space="0" w:color="auto"/>
        <w:bottom w:val="none" w:sz="0" w:space="0" w:color="auto"/>
        <w:right w:val="none" w:sz="0" w:space="0" w:color="auto"/>
      </w:divBdr>
    </w:div>
    <w:div w:id="193420499">
      <w:bodyDiv w:val="1"/>
      <w:marLeft w:val="0"/>
      <w:marRight w:val="0"/>
      <w:marTop w:val="0"/>
      <w:marBottom w:val="0"/>
      <w:divBdr>
        <w:top w:val="none" w:sz="0" w:space="0" w:color="auto"/>
        <w:left w:val="none" w:sz="0" w:space="0" w:color="auto"/>
        <w:bottom w:val="none" w:sz="0" w:space="0" w:color="auto"/>
        <w:right w:val="none" w:sz="0" w:space="0" w:color="auto"/>
      </w:divBdr>
    </w:div>
    <w:div w:id="281420238">
      <w:bodyDiv w:val="1"/>
      <w:marLeft w:val="0"/>
      <w:marRight w:val="0"/>
      <w:marTop w:val="0"/>
      <w:marBottom w:val="0"/>
      <w:divBdr>
        <w:top w:val="none" w:sz="0" w:space="0" w:color="auto"/>
        <w:left w:val="none" w:sz="0" w:space="0" w:color="auto"/>
        <w:bottom w:val="none" w:sz="0" w:space="0" w:color="auto"/>
        <w:right w:val="none" w:sz="0" w:space="0" w:color="auto"/>
      </w:divBdr>
    </w:div>
    <w:div w:id="309750081">
      <w:bodyDiv w:val="1"/>
      <w:marLeft w:val="0"/>
      <w:marRight w:val="0"/>
      <w:marTop w:val="0"/>
      <w:marBottom w:val="0"/>
      <w:divBdr>
        <w:top w:val="none" w:sz="0" w:space="0" w:color="auto"/>
        <w:left w:val="none" w:sz="0" w:space="0" w:color="auto"/>
        <w:bottom w:val="none" w:sz="0" w:space="0" w:color="auto"/>
        <w:right w:val="none" w:sz="0" w:space="0" w:color="auto"/>
      </w:divBdr>
    </w:div>
    <w:div w:id="334117787">
      <w:bodyDiv w:val="1"/>
      <w:marLeft w:val="0"/>
      <w:marRight w:val="0"/>
      <w:marTop w:val="0"/>
      <w:marBottom w:val="0"/>
      <w:divBdr>
        <w:top w:val="none" w:sz="0" w:space="0" w:color="auto"/>
        <w:left w:val="none" w:sz="0" w:space="0" w:color="auto"/>
        <w:bottom w:val="none" w:sz="0" w:space="0" w:color="auto"/>
        <w:right w:val="none" w:sz="0" w:space="0" w:color="auto"/>
      </w:divBdr>
    </w:div>
    <w:div w:id="354771641">
      <w:bodyDiv w:val="1"/>
      <w:marLeft w:val="0"/>
      <w:marRight w:val="0"/>
      <w:marTop w:val="0"/>
      <w:marBottom w:val="0"/>
      <w:divBdr>
        <w:top w:val="none" w:sz="0" w:space="0" w:color="auto"/>
        <w:left w:val="none" w:sz="0" w:space="0" w:color="auto"/>
        <w:bottom w:val="none" w:sz="0" w:space="0" w:color="auto"/>
        <w:right w:val="none" w:sz="0" w:space="0" w:color="auto"/>
      </w:divBdr>
    </w:div>
    <w:div w:id="358091646">
      <w:bodyDiv w:val="1"/>
      <w:marLeft w:val="0"/>
      <w:marRight w:val="0"/>
      <w:marTop w:val="0"/>
      <w:marBottom w:val="0"/>
      <w:divBdr>
        <w:top w:val="none" w:sz="0" w:space="0" w:color="auto"/>
        <w:left w:val="none" w:sz="0" w:space="0" w:color="auto"/>
        <w:bottom w:val="none" w:sz="0" w:space="0" w:color="auto"/>
        <w:right w:val="none" w:sz="0" w:space="0" w:color="auto"/>
      </w:divBdr>
    </w:div>
    <w:div w:id="385570437">
      <w:bodyDiv w:val="1"/>
      <w:marLeft w:val="0"/>
      <w:marRight w:val="0"/>
      <w:marTop w:val="0"/>
      <w:marBottom w:val="0"/>
      <w:divBdr>
        <w:top w:val="none" w:sz="0" w:space="0" w:color="auto"/>
        <w:left w:val="none" w:sz="0" w:space="0" w:color="auto"/>
        <w:bottom w:val="none" w:sz="0" w:space="0" w:color="auto"/>
        <w:right w:val="none" w:sz="0" w:space="0" w:color="auto"/>
      </w:divBdr>
    </w:div>
    <w:div w:id="387536832">
      <w:bodyDiv w:val="1"/>
      <w:marLeft w:val="0"/>
      <w:marRight w:val="0"/>
      <w:marTop w:val="0"/>
      <w:marBottom w:val="0"/>
      <w:divBdr>
        <w:top w:val="none" w:sz="0" w:space="0" w:color="auto"/>
        <w:left w:val="none" w:sz="0" w:space="0" w:color="auto"/>
        <w:bottom w:val="none" w:sz="0" w:space="0" w:color="auto"/>
        <w:right w:val="none" w:sz="0" w:space="0" w:color="auto"/>
      </w:divBdr>
    </w:div>
    <w:div w:id="414058635">
      <w:bodyDiv w:val="1"/>
      <w:marLeft w:val="0"/>
      <w:marRight w:val="0"/>
      <w:marTop w:val="0"/>
      <w:marBottom w:val="0"/>
      <w:divBdr>
        <w:top w:val="none" w:sz="0" w:space="0" w:color="auto"/>
        <w:left w:val="none" w:sz="0" w:space="0" w:color="auto"/>
        <w:bottom w:val="none" w:sz="0" w:space="0" w:color="auto"/>
        <w:right w:val="none" w:sz="0" w:space="0" w:color="auto"/>
      </w:divBdr>
    </w:div>
    <w:div w:id="455413006">
      <w:bodyDiv w:val="1"/>
      <w:marLeft w:val="0"/>
      <w:marRight w:val="0"/>
      <w:marTop w:val="0"/>
      <w:marBottom w:val="0"/>
      <w:divBdr>
        <w:top w:val="none" w:sz="0" w:space="0" w:color="auto"/>
        <w:left w:val="none" w:sz="0" w:space="0" w:color="auto"/>
        <w:bottom w:val="none" w:sz="0" w:space="0" w:color="auto"/>
        <w:right w:val="none" w:sz="0" w:space="0" w:color="auto"/>
      </w:divBdr>
    </w:div>
    <w:div w:id="460806527">
      <w:bodyDiv w:val="1"/>
      <w:marLeft w:val="0"/>
      <w:marRight w:val="0"/>
      <w:marTop w:val="0"/>
      <w:marBottom w:val="0"/>
      <w:divBdr>
        <w:top w:val="none" w:sz="0" w:space="0" w:color="auto"/>
        <w:left w:val="none" w:sz="0" w:space="0" w:color="auto"/>
        <w:bottom w:val="none" w:sz="0" w:space="0" w:color="auto"/>
        <w:right w:val="none" w:sz="0" w:space="0" w:color="auto"/>
      </w:divBdr>
    </w:div>
    <w:div w:id="489829643">
      <w:bodyDiv w:val="1"/>
      <w:marLeft w:val="0"/>
      <w:marRight w:val="0"/>
      <w:marTop w:val="0"/>
      <w:marBottom w:val="0"/>
      <w:divBdr>
        <w:top w:val="none" w:sz="0" w:space="0" w:color="auto"/>
        <w:left w:val="none" w:sz="0" w:space="0" w:color="auto"/>
        <w:bottom w:val="none" w:sz="0" w:space="0" w:color="auto"/>
        <w:right w:val="none" w:sz="0" w:space="0" w:color="auto"/>
      </w:divBdr>
    </w:div>
    <w:div w:id="535237425">
      <w:bodyDiv w:val="1"/>
      <w:marLeft w:val="0"/>
      <w:marRight w:val="0"/>
      <w:marTop w:val="0"/>
      <w:marBottom w:val="0"/>
      <w:divBdr>
        <w:top w:val="none" w:sz="0" w:space="0" w:color="auto"/>
        <w:left w:val="none" w:sz="0" w:space="0" w:color="auto"/>
        <w:bottom w:val="none" w:sz="0" w:space="0" w:color="auto"/>
        <w:right w:val="none" w:sz="0" w:space="0" w:color="auto"/>
      </w:divBdr>
    </w:div>
    <w:div w:id="558521660">
      <w:bodyDiv w:val="1"/>
      <w:marLeft w:val="0"/>
      <w:marRight w:val="0"/>
      <w:marTop w:val="0"/>
      <w:marBottom w:val="0"/>
      <w:divBdr>
        <w:top w:val="none" w:sz="0" w:space="0" w:color="auto"/>
        <w:left w:val="none" w:sz="0" w:space="0" w:color="auto"/>
        <w:bottom w:val="none" w:sz="0" w:space="0" w:color="auto"/>
        <w:right w:val="none" w:sz="0" w:space="0" w:color="auto"/>
      </w:divBdr>
    </w:div>
    <w:div w:id="564799667">
      <w:bodyDiv w:val="1"/>
      <w:marLeft w:val="0"/>
      <w:marRight w:val="0"/>
      <w:marTop w:val="0"/>
      <w:marBottom w:val="0"/>
      <w:divBdr>
        <w:top w:val="none" w:sz="0" w:space="0" w:color="auto"/>
        <w:left w:val="none" w:sz="0" w:space="0" w:color="auto"/>
        <w:bottom w:val="none" w:sz="0" w:space="0" w:color="auto"/>
        <w:right w:val="none" w:sz="0" w:space="0" w:color="auto"/>
      </w:divBdr>
    </w:div>
    <w:div w:id="609775189">
      <w:bodyDiv w:val="1"/>
      <w:marLeft w:val="0"/>
      <w:marRight w:val="0"/>
      <w:marTop w:val="0"/>
      <w:marBottom w:val="0"/>
      <w:divBdr>
        <w:top w:val="none" w:sz="0" w:space="0" w:color="auto"/>
        <w:left w:val="none" w:sz="0" w:space="0" w:color="auto"/>
        <w:bottom w:val="none" w:sz="0" w:space="0" w:color="auto"/>
        <w:right w:val="none" w:sz="0" w:space="0" w:color="auto"/>
      </w:divBdr>
    </w:div>
    <w:div w:id="637421573">
      <w:bodyDiv w:val="1"/>
      <w:marLeft w:val="0"/>
      <w:marRight w:val="0"/>
      <w:marTop w:val="0"/>
      <w:marBottom w:val="0"/>
      <w:divBdr>
        <w:top w:val="none" w:sz="0" w:space="0" w:color="auto"/>
        <w:left w:val="none" w:sz="0" w:space="0" w:color="auto"/>
        <w:bottom w:val="none" w:sz="0" w:space="0" w:color="auto"/>
        <w:right w:val="none" w:sz="0" w:space="0" w:color="auto"/>
      </w:divBdr>
    </w:div>
    <w:div w:id="647319391">
      <w:bodyDiv w:val="1"/>
      <w:marLeft w:val="0"/>
      <w:marRight w:val="0"/>
      <w:marTop w:val="0"/>
      <w:marBottom w:val="0"/>
      <w:divBdr>
        <w:top w:val="none" w:sz="0" w:space="0" w:color="auto"/>
        <w:left w:val="none" w:sz="0" w:space="0" w:color="auto"/>
        <w:bottom w:val="none" w:sz="0" w:space="0" w:color="auto"/>
        <w:right w:val="none" w:sz="0" w:space="0" w:color="auto"/>
      </w:divBdr>
    </w:div>
    <w:div w:id="651329218">
      <w:bodyDiv w:val="1"/>
      <w:marLeft w:val="0"/>
      <w:marRight w:val="0"/>
      <w:marTop w:val="0"/>
      <w:marBottom w:val="0"/>
      <w:divBdr>
        <w:top w:val="none" w:sz="0" w:space="0" w:color="auto"/>
        <w:left w:val="none" w:sz="0" w:space="0" w:color="auto"/>
        <w:bottom w:val="none" w:sz="0" w:space="0" w:color="auto"/>
        <w:right w:val="none" w:sz="0" w:space="0" w:color="auto"/>
      </w:divBdr>
    </w:div>
    <w:div w:id="663776182">
      <w:bodyDiv w:val="1"/>
      <w:marLeft w:val="0"/>
      <w:marRight w:val="0"/>
      <w:marTop w:val="0"/>
      <w:marBottom w:val="0"/>
      <w:divBdr>
        <w:top w:val="none" w:sz="0" w:space="0" w:color="auto"/>
        <w:left w:val="none" w:sz="0" w:space="0" w:color="auto"/>
        <w:bottom w:val="none" w:sz="0" w:space="0" w:color="auto"/>
        <w:right w:val="none" w:sz="0" w:space="0" w:color="auto"/>
      </w:divBdr>
    </w:div>
    <w:div w:id="811563399">
      <w:bodyDiv w:val="1"/>
      <w:marLeft w:val="0"/>
      <w:marRight w:val="0"/>
      <w:marTop w:val="0"/>
      <w:marBottom w:val="0"/>
      <w:divBdr>
        <w:top w:val="none" w:sz="0" w:space="0" w:color="auto"/>
        <w:left w:val="none" w:sz="0" w:space="0" w:color="auto"/>
        <w:bottom w:val="none" w:sz="0" w:space="0" w:color="auto"/>
        <w:right w:val="none" w:sz="0" w:space="0" w:color="auto"/>
      </w:divBdr>
    </w:div>
    <w:div w:id="885678066">
      <w:bodyDiv w:val="1"/>
      <w:marLeft w:val="0"/>
      <w:marRight w:val="0"/>
      <w:marTop w:val="0"/>
      <w:marBottom w:val="0"/>
      <w:divBdr>
        <w:top w:val="none" w:sz="0" w:space="0" w:color="auto"/>
        <w:left w:val="none" w:sz="0" w:space="0" w:color="auto"/>
        <w:bottom w:val="none" w:sz="0" w:space="0" w:color="auto"/>
        <w:right w:val="none" w:sz="0" w:space="0" w:color="auto"/>
      </w:divBdr>
    </w:div>
    <w:div w:id="913050624">
      <w:bodyDiv w:val="1"/>
      <w:marLeft w:val="0"/>
      <w:marRight w:val="0"/>
      <w:marTop w:val="0"/>
      <w:marBottom w:val="0"/>
      <w:divBdr>
        <w:top w:val="none" w:sz="0" w:space="0" w:color="auto"/>
        <w:left w:val="none" w:sz="0" w:space="0" w:color="auto"/>
        <w:bottom w:val="none" w:sz="0" w:space="0" w:color="auto"/>
        <w:right w:val="none" w:sz="0" w:space="0" w:color="auto"/>
      </w:divBdr>
    </w:div>
    <w:div w:id="968047120">
      <w:bodyDiv w:val="1"/>
      <w:marLeft w:val="0"/>
      <w:marRight w:val="0"/>
      <w:marTop w:val="0"/>
      <w:marBottom w:val="0"/>
      <w:divBdr>
        <w:top w:val="none" w:sz="0" w:space="0" w:color="auto"/>
        <w:left w:val="none" w:sz="0" w:space="0" w:color="auto"/>
        <w:bottom w:val="none" w:sz="0" w:space="0" w:color="auto"/>
        <w:right w:val="none" w:sz="0" w:space="0" w:color="auto"/>
      </w:divBdr>
    </w:div>
    <w:div w:id="986513873">
      <w:bodyDiv w:val="1"/>
      <w:marLeft w:val="0"/>
      <w:marRight w:val="0"/>
      <w:marTop w:val="0"/>
      <w:marBottom w:val="0"/>
      <w:divBdr>
        <w:top w:val="none" w:sz="0" w:space="0" w:color="auto"/>
        <w:left w:val="none" w:sz="0" w:space="0" w:color="auto"/>
        <w:bottom w:val="none" w:sz="0" w:space="0" w:color="auto"/>
        <w:right w:val="none" w:sz="0" w:space="0" w:color="auto"/>
      </w:divBdr>
    </w:div>
    <w:div w:id="1006329746">
      <w:bodyDiv w:val="1"/>
      <w:marLeft w:val="0"/>
      <w:marRight w:val="0"/>
      <w:marTop w:val="0"/>
      <w:marBottom w:val="0"/>
      <w:divBdr>
        <w:top w:val="none" w:sz="0" w:space="0" w:color="auto"/>
        <w:left w:val="none" w:sz="0" w:space="0" w:color="auto"/>
        <w:bottom w:val="none" w:sz="0" w:space="0" w:color="auto"/>
        <w:right w:val="none" w:sz="0" w:space="0" w:color="auto"/>
      </w:divBdr>
    </w:div>
    <w:div w:id="1022054480">
      <w:bodyDiv w:val="1"/>
      <w:marLeft w:val="0"/>
      <w:marRight w:val="0"/>
      <w:marTop w:val="0"/>
      <w:marBottom w:val="0"/>
      <w:divBdr>
        <w:top w:val="none" w:sz="0" w:space="0" w:color="auto"/>
        <w:left w:val="none" w:sz="0" w:space="0" w:color="auto"/>
        <w:bottom w:val="none" w:sz="0" w:space="0" w:color="auto"/>
        <w:right w:val="none" w:sz="0" w:space="0" w:color="auto"/>
      </w:divBdr>
    </w:div>
    <w:div w:id="1074399900">
      <w:bodyDiv w:val="1"/>
      <w:marLeft w:val="0"/>
      <w:marRight w:val="0"/>
      <w:marTop w:val="0"/>
      <w:marBottom w:val="0"/>
      <w:divBdr>
        <w:top w:val="none" w:sz="0" w:space="0" w:color="auto"/>
        <w:left w:val="none" w:sz="0" w:space="0" w:color="auto"/>
        <w:bottom w:val="none" w:sz="0" w:space="0" w:color="auto"/>
        <w:right w:val="none" w:sz="0" w:space="0" w:color="auto"/>
      </w:divBdr>
    </w:div>
    <w:div w:id="1137335106">
      <w:bodyDiv w:val="1"/>
      <w:marLeft w:val="0"/>
      <w:marRight w:val="0"/>
      <w:marTop w:val="0"/>
      <w:marBottom w:val="0"/>
      <w:divBdr>
        <w:top w:val="none" w:sz="0" w:space="0" w:color="auto"/>
        <w:left w:val="none" w:sz="0" w:space="0" w:color="auto"/>
        <w:bottom w:val="none" w:sz="0" w:space="0" w:color="auto"/>
        <w:right w:val="none" w:sz="0" w:space="0" w:color="auto"/>
      </w:divBdr>
    </w:div>
    <w:div w:id="1183859153">
      <w:bodyDiv w:val="1"/>
      <w:marLeft w:val="0"/>
      <w:marRight w:val="0"/>
      <w:marTop w:val="0"/>
      <w:marBottom w:val="0"/>
      <w:divBdr>
        <w:top w:val="none" w:sz="0" w:space="0" w:color="auto"/>
        <w:left w:val="none" w:sz="0" w:space="0" w:color="auto"/>
        <w:bottom w:val="none" w:sz="0" w:space="0" w:color="auto"/>
        <w:right w:val="none" w:sz="0" w:space="0" w:color="auto"/>
      </w:divBdr>
    </w:div>
    <w:div w:id="1184978468">
      <w:bodyDiv w:val="1"/>
      <w:marLeft w:val="0"/>
      <w:marRight w:val="0"/>
      <w:marTop w:val="0"/>
      <w:marBottom w:val="0"/>
      <w:divBdr>
        <w:top w:val="none" w:sz="0" w:space="0" w:color="auto"/>
        <w:left w:val="none" w:sz="0" w:space="0" w:color="auto"/>
        <w:bottom w:val="none" w:sz="0" w:space="0" w:color="auto"/>
        <w:right w:val="none" w:sz="0" w:space="0" w:color="auto"/>
      </w:divBdr>
    </w:div>
    <w:div w:id="1204321623">
      <w:bodyDiv w:val="1"/>
      <w:marLeft w:val="0"/>
      <w:marRight w:val="0"/>
      <w:marTop w:val="0"/>
      <w:marBottom w:val="0"/>
      <w:divBdr>
        <w:top w:val="none" w:sz="0" w:space="0" w:color="auto"/>
        <w:left w:val="none" w:sz="0" w:space="0" w:color="auto"/>
        <w:bottom w:val="none" w:sz="0" w:space="0" w:color="auto"/>
        <w:right w:val="none" w:sz="0" w:space="0" w:color="auto"/>
      </w:divBdr>
    </w:div>
    <w:div w:id="1217358208">
      <w:bodyDiv w:val="1"/>
      <w:marLeft w:val="0"/>
      <w:marRight w:val="0"/>
      <w:marTop w:val="0"/>
      <w:marBottom w:val="0"/>
      <w:divBdr>
        <w:top w:val="none" w:sz="0" w:space="0" w:color="auto"/>
        <w:left w:val="none" w:sz="0" w:space="0" w:color="auto"/>
        <w:bottom w:val="none" w:sz="0" w:space="0" w:color="auto"/>
        <w:right w:val="none" w:sz="0" w:space="0" w:color="auto"/>
      </w:divBdr>
    </w:div>
    <w:div w:id="1221553631">
      <w:bodyDiv w:val="1"/>
      <w:marLeft w:val="0"/>
      <w:marRight w:val="0"/>
      <w:marTop w:val="0"/>
      <w:marBottom w:val="0"/>
      <w:divBdr>
        <w:top w:val="none" w:sz="0" w:space="0" w:color="auto"/>
        <w:left w:val="none" w:sz="0" w:space="0" w:color="auto"/>
        <w:bottom w:val="none" w:sz="0" w:space="0" w:color="auto"/>
        <w:right w:val="none" w:sz="0" w:space="0" w:color="auto"/>
      </w:divBdr>
    </w:div>
    <w:div w:id="1259101291">
      <w:bodyDiv w:val="1"/>
      <w:marLeft w:val="0"/>
      <w:marRight w:val="0"/>
      <w:marTop w:val="0"/>
      <w:marBottom w:val="0"/>
      <w:divBdr>
        <w:top w:val="none" w:sz="0" w:space="0" w:color="auto"/>
        <w:left w:val="none" w:sz="0" w:space="0" w:color="auto"/>
        <w:bottom w:val="none" w:sz="0" w:space="0" w:color="auto"/>
        <w:right w:val="none" w:sz="0" w:space="0" w:color="auto"/>
      </w:divBdr>
    </w:div>
    <w:div w:id="1268347241">
      <w:bodyDiv w:val="1"/>
      <w:marLeft w:val="0"/>
      <w:marRight w:val="0"/>
      <w:marTop w:val="0"/>
      <w:marBottom w:val="0"/>
      <w:divBdr>
        <w:top w:val="none" w:sz="0" w:space="0" w:color="auto"/>
        <w:left w:val="none" w:sz="0" w:space="0" w:color="auto"/>
        <w:bottom w:val="none" w:sz="0" w:space="0" w:color="auto"/>
        <w:right w:val="none" w:sz="0" w:space="0" w:color="auto"/>
      </w:divBdr>
    </w:div>
    <w:div w:id="1274164649">
      <w:bodyDiv w:val="1"/>
      <w:marLeft w:val="0"/>
      <w:marRight w:val="0"/>
      <w:marTop w:val="0"/>
      <w:marBottom w:val="0"/>
      <w:divBdr>
        <w:top w:val="none" w:sz="0" w:space="0" w:color="auto"/>
        <w:left w:val="none" w:sz="0" w:space="0" w:color="auto"/>
        <w:bottom w:val="none" w:sz="0" w:space="0" w:color="auto"/>
        <w:right w:val="none" w:sz="0" w:space="0" w:color="auto"/>
      </w:divBdr>
    </w:div>
    <w:div w:id="1288076250">
      <w:bodyDiv w:val="1"/>
      <w:marLeft w:val="0"/>
      <w:marRight w:val="0"/>
      <w:marTop w:val="0"/>
      <w:marBottom w:val="0"/>
      <w:divBdr>
        <w:top w:val="none" w:sz="0" w:space="0" w:color="auto"/>
        <w:left w:val="none" w:sz="0" w:space="0" w:color="auto"/>
        <w:bottom w:val="none" w:sz="0" w:space="0" w:color="auto"/>
        <w:right w:val="none" w:sz="0" w:space="0" w:color="auto"/>
      </w:divBdr>
    </w:div>
    <w:div w:id="1305694309">
      <w:bodyDiv w:val="1"/>
      <w:marLeft w:val="0"/>
      <w:marRight w:val="0"/>
      <w:marTop w:val="0"/>
      <w:marBottom w:val="0"/>
      <w:divBdr>
        <w:top w:val="none" w:sz="0" w:space="0" w:color="auto"/>
        <w:left w:val="none" w:sz="0" w:space="0" w:color="auto"/>
        <w:bottom w:val="none" w:sz="0" w:space="0" w:color="auto"/>
        <w:right w:val="none" w:sz="0" w:space="0" w:color="auto"/>
      </w:divBdr>
    </w:div>
    <w:div w:id="1357342050">
      <w:bodyDiv w:val="1"/>
      <w:marLeft w:val="0"/>
      <w:marRight w:val="0"/>
      <w:marTop w:val="0"/>
      <w:marBottom w:val="0"/>
      <w:divBdr>
        <w:top w:val="none" w:sz="0" w:space="0" w:color="auto"/>
        <w:left w:val="none" w:sz="0" w:space="0" w:color="auto"/>
        <w:bottom w:val="none" w:sz="0" w:space="0" w:color="auto"/>
        <w:right w:val="none" w:sz="0" w:space="0" w:color="auto"/>
      </w:divBdr>
    </w:div>
    <w:div w:id="1362513175">
      <w:bodyDiv w:val="1"/>
      <w:marLeft w:val="0"/>
      <w:marRight w:val="0"/>
      <w:marTop w:val="0"/>
      <w:marBottom w:val="0"/>
      <w:divBdr>
        <w:top w:val="none" w:sz="0" w:space="0" w:color="auto"/>
        <w:left w:val="none" w:sz="0" w:space="0" w:color="auto"/>
        <w:bottom w:val="none" w:sz="0" w:space="0" w:color="auto"/>
        <w:right w:val="none" w:sz="0" w:space="0" w:color="auto"/>
      </w:divBdr>
    </w:div>
    <w:div w:id="1386103384">
      <w:bodyDiv w:val="1"/>
      <w:marLeft w:val="0"/>
      <w:marRight w:val="0"/>
      <w:marTop w:val="0"/>
      <w:marBottom w:val="0"/>
      <w:divBdr>
        <w:top w:val="none" w:sz="0" w:space="0" w:color="auto"/>
        <w:left w:val="none" w:sz="0" w:space="0" w:color="auto"/>
        <w:bottom w:val="none" w:sz="0" w:space="0" w:color="auto"/>
        <w:right w:val="none" w:sz="0" w:space="0" w:color="auto"/>
      </w:divBdr>
    </w:div>
    <w:div w:id="1389066164">
      <w:bodyDiv w:val="1"/>
      <w:marLeft w:val="0"/>
      <w:marRight w:val="0"/>
      <w:marTop w:val="0"/>
      <w:marBottom w:val="0"/>
      <w:divBdr>
        <w:top w:val="none" w:sz="0" w:space="0" w:color="auto"/>
        <w:left w:val="none" w:sz="0" w:space="0" w:color="auto"/>
        <w:bottom w:val="none" w:sz="0" w:space="0" w:color="auto"/>
        <w:right w:val="none" w:sz="0" w:space="0" w:color="auto"/>
      </w:divBdr>
    </w:div>
    <w:div w:id="1446850529">
      <w:bodyDiv w:val="1"/>
      <w:marLeft w:val="0"/>
      <w:marRight w:val="0"/>
      <w:marTop w:val="0"/>
      <w:marBottom w:val="0"/>
      <w:divBdr>
        <w:top w:val="none" w:sz="0" w:space="0" w:color="auto"/>
        <w:left w:val="none" w:sz="0" w:space="0" w:color="auto"/>
        <w:bottom w:val="none" w:sz="0" w:space="0" w:color="auto"/>
        <w:right w:val="none" w:sz="0" w:space="0" w:color="auto"/>
      </w:divBdr>
    </w:div>
    <w:div w:id="1544097838">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615746125">
      <w:bodyDiv w:val="1"/>
      <w:marLeft w:val="0"/>
      <w:marRight w:val="0"/>
      <w:marTop w:val="0"/>
      <w:marBottom w:val="0"/>
      <w:divBdr>
        <w:top w:val="none" w:sz="0" w:space="0" w:color="auto"/>
        <w:left w:val="none" w:sz="0" w:space="0" w:color="auto"/>
        <w:bottom w:val="none" w:sz="0" w:space="0" w:color="auto"/>
        <w:right w:val="none" w:sz="0" w:space="0" w:color="auto"/>
      </w:divBdr>
    </w:div>
    <w:div w:id="1621180266">
      <w:bodyDiv w:val="1"/>
      <w:marLeft w:val="0"/>
      <w:marRight w:val="0"/>
      <w:marTop w:val="0"/>
      <w:marBottom w:val="0"/>
      <w:divBdr>
        <w:top w:val="none" w:sz="0" w:space="0" w:color="auto"/>
        <w:left w:val="none" w:sz="0" w:space="0" w:color="auto"/>
        <w:bottom w:val="none" w:sz="0" w:space="0" w:color="auto"/>
        <w:right w:val="none" w:sz="0" w:space="0" w:color="auto"/>
      </w:divBdr>
    </w:div>
    <w:div w:id="1650210365">
      <w:bodyDiv w:val="1"/>
      <w:marLeft w:val="0"/>
      <w:marRight w:val="0"/>
      <w:marTop w:val="0"/>
      <w:marBottom w:val="0"/>
      <w:divBdr>
        <w:top w:val="none" w:sz="0" w:space="0" w:color="auto"/>
        <w:left w:val="none" w:sz="0" w:space="0" w:color="auto"/>
        <w:bottom w:val="none" w:sz="0" w:space="0" w:color="auto"/>
        <w:right w:val="none" w:sz="0" w:space="0" w:color="auto"/>
      </w:divBdr>
    </w:div>
    <w:div w:id="1703019972">
      <w:bodyDiv w:val="1"/>
      <w:marLeft w:val="0"/>
      <w:marRight w:val="0"/>
      <w:marTop w:val="0"/>
      <w:marBottom w:val="0"/>
      <w:divBdr>
        <w:top w:val="none" w:sz="0" w:space="0" w:color="auto"/>
        <w:left w:val="none" w:sz="0" w:space="0" w:color="auto"/>
        <w:bottom w:val="none" w:sz="0" w:space="0" w:color="auto"/>
        <w:right w:val="none" w:sz="0" w:space="0" w:color="auto"/>
      </w:divBdr>
    </w:div>
    <w:div w:id="1713772882">
      <w:bodyDiv w:val="1"/>
      <w:marLeft w:val="0"/>
      <w:marRight w:val="0"/>
      <w:marTop w:val="0"/>
      <w:marBottom w:val="0"/>
      <w:divBdr>
        <w:top w:val="none" w:sz="0" w:space="0" w:color="auto"/>
        <w:left w:val="none" w:sz="0" w:space="0" w:color="auto"/>
        <w:bottom w:val="none" w:sz="0" w:space="0" w:color="auto"/>
        <w:right w:val="none" w:sz="0" w:space="0" w:color="auto"/>
      </w:divBdr>
    </w:div>
    <w:div w:id="1730685302">
      <w:bodyDiv w:val="1"/>
      <w:marLeft w:val="0"/>
      <w:marRight w:val="0"/>
      <w:marTop w:val="0"/>
      <w:marBottom w:val="0"/>
      <w:divBdr>
        <w:top w:val="none" w:sz="0" w:space="0" w:color="auto"/>
        <w:left w:val="none" w:sz="0" w:space="0" w:color="auto"/>
        <w:bottom w:val="none" w:sz="0" w:space="0" w:color="auto"/>
        <w:right w:val="none" w:sz="0" w:space="0" w:color="auto"/>
      </w:divBdr>
    </w:div>
    <w:div w:id="1734232583">
      <w:bodyDiv w:val="1"/>
      <w:marLeft w:val="0"/>
      <w:marRight w:val="0"/>
      <w:marTop w:val="0"/>
      <w:marBottom w:val="0"/>
      <w:divBdr>
        <w:top w:val="none" w:sz="0" w:space="0" w:color="auto"/>
        <w:left w:val="none" w:sz="0" w:space="0" w:color="auto"/>
        <w:bottom w:val="none" w:sz="0" w:space="0" w:color="auto"/>
        <w:right w:val="none" w:sz="0" w:space="0" w:color="auto"/>
      </w:divBdr>
    </w:div>
    <w:div w:id="1775511979">
      <w:bodyDiv w:val="1"/>
      <w:marLeft w:val="0"/>
      <w:marRight w:val="0"/>
      <w:marTop w:val="0"/>
      <w:marBottom w:val="0"/>
      <w:divBdr>
        <w:top w:val="none" w:sz="0" w:space="0" w:color="auto"/>
        <w:left w:val="none" w:sz="0" w:space="0" w:color="auto"/>
        <w:bottom w:val="none" w:sz="0" w:space="0" w:color="auto"/>
        <w:right w:val="none" w:sz="0" w:space="0" w:color="auto"/>
      </w:divBdr>
    </w:div>
    <w:div w:id="1803618905">
      <w:bodyDiv w:val="1"/>
      <w:marLeft w:val="0"/>
      <w:marRight w:val="0"/>
      <w:marTop w:val="0"/>
      <w:marBottom w:val="0"/>
      <w:divBdr>
        <w:top w:val="none" w:sz="0" w:space="0" w:color="auto"/>
        <w:left w:val="none" w:sz="0" w:space="0" w:color="auto"/>
        <w:bottom w:val="none" w:sz="0" w:space="0" w:color="auto"/>
        <w:right w:val="none" w:sz="0" w:space="0" w:color="auto"/>
      </w:divBdr>
    </w:div>
    <w:div w:id="1868521771">
      <w:bodyDiv w:val="1"/>
      <w:marLeft w:val="0"/>
      <w:marRight w:val="0"/>
      <w:marTop w:val="0"/>
      <w:marBottom w:val="0"/>
      <w:divBdr>
        <w:top w:val="none" w:sz="0" w:space="0" w:color="auto"/>
        <w:left w:val="none" w:sz="0" w:space="0" w:color="auto"/>
        <w:bottom w:val="none" w:sz="0" w:space="0" w:color="auto"/>
        <w:right w:val="none" w:sz="0" w:space="0" w:color="auto"/>
      </w:divBdr>
    </w:div>
    <w:div w:id="1927957627">
      <w:bodyDiv w:val="1"/>
      <w:marLeft w:val="0"/>
      <w:marRight w:val="0"/>
      <w:marTop w:val="0"/>
      <w:marBottom w:val="0"/>
      <w:divBdr>
        <w:top w:val="none" w:sz="0" w:space="0" w:color="auto"/>
        <w:left w:val="none" w:sz="0" w:space="0" w:color="auto"/>
        <w:bottom w:val="none" w:sz="0" w:space="0" w:color="auto"/>
        <w:right w:val="none" w:sz="0" w:space="0" w:color="auto"/>
      </w:divBdr>
    </w:div>
    <w:div w:id="1961715754">
      <w:bodyDiv w:val="1"/>
      <w:marLeft w:val="0"/>
      <w:marRight w:val="0"/>
      <w:marTop w:val="0"/>
      <w:marBottom w:val="0"/>
      <w:divBdr>
        <w:top w:val="none" w:sz="0" w:space="0" w:color="auto"/>
        <w:left w:val="none" w:sz="0" w:space="0" w:color="auto"/>
        <w:bottom w:val="none" w:sz="0" w:space="0" w:color="auto"/>
        <w:right w:val="none" w:sz="0" w:space="0" w:color="auto"/>
      </w:divBdr>
    </w:div>
    <w:div w:id="196269097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1056694">
      <w:bodyDiv w:val="1"/>
      <w:marLeft w:val="0"/>
      <w:marRight w:val="0"/>
      <w:marTop w:val="0"/>
      <w:marBottom w:val="0"/>
      <w:divBdr>
        <w:top w:val="none" w:sz="0" w:space="0" w:color="auto"/>
        <w:left w:val="none" w:sz="0" w:space="0" w:color="auto"/>
        <w:bottom w:val="none" w:sz="0" w:space="0" w:color="auto"/>
        <w:right w:val="none" w:sz="0" w:space="0" w:color="auto"/>
      </w:divBdr>
    </w:div>
    <w:div w:id="2039618011">
      <w:bodyDiv w:val="1"/>
      <w:marLeft w:val="0"/>
      <w:marRight w:val="0"/>
      <w:marTop w:val="0"/>
      <w:marBottom w:val="0"/>
      <w:divBdr>
        <w:top w:val="none" w:sz="0" w:space="0" w:color="auto"/>
        <w:left w:val="none" w:sz="0" w:space="0" w:color="auto"/>
        <w:bottom w:val="none" w:sz="0" w:space="0" w:color="auto"/>
        <w:right w:val="none" w:sz="0" w:space="0" w:color="auto"/>
      </w:divBdr>
    </w:div>
    <w:div w:id="2044597843">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2723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3141</CharactersWithSpaces>
  <SharedDoc>false</SharedDoc>
  <HLinks>
    <vt:vector size="6" baseType="variant">
      <vt:variant>
        <vt:i4>2752524</vt:i4>
      </vt:variant>
      <vt:variant>
        <vt:i4>0</vt:i4>
      </vt:variant>
      <vt:variant>
        <vt:i4>0</vt:i4>
      </vt:variant>
      <vt:variant>
        <vt:i4>5</vt:i4>
      </vt:variant>
      <vt:variant>
        <vt:lpwstr>mailto:Peter.Szarafinski@liqui-moly.de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2018-10-15T11:31:00Z</dcterms:created>
  <dcterms:modified xsi:type="dcterms:W3CDTF">2018-10-15T11:31:00Z</dcterms:modified>
</cp:coreProperties>
</file>