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BD1733" w:rsidRDefault="00BD1733" w:rsidP="00BD1733">
      <w:pPr>
        <w:spacing w:line="360" w:lineRule="auto"/>
        <w:ind w:right="1842"/>
        <w:jc w:val="both"/>
        <w:rPr>
          <w:rFonts w:ascii="Arial" w:hAnsi="Arial" w:cs="Arial"/>
          <w:b/>
          <w:sz w:val="36"/>
          <w:szCs w:val="36"/>
        </w:rPr>
      </w:pPr>
      <w:r>
        <w:rPr>
          <w:rFonts w:ascii="Arial" w:hAnsi="Arial" w:cs="Arial"/>
          <w:b/>
          <w:bCs/>
          <w:sz w:val="36"/>
          <w:szCs w:val="36"/>
          <w:lang w:val="en-US"/>
        </w:rPr>
        <w:t>Record-breaking month for LIQUI MOLY</w:t>
      </w:r>
    </w:p>
    <w:p w:rsidR="00BD1733" w:rsidRDefault="00BD1733" w:rsidP="00BD1733">
      <w:pPr>
        <w:spacing w:line="360" w:lineRule="auto"/>
        <w:ind w:right="1842"/>
        <w:jc w:val="both"/>
        <w:rPr>
          <w:rFonts w:ascii="Arial" w:hAnsi="Arial" w:cs="Arial"/>
        </w:rPr>
      </w:pPr>
    </w:p>
    <w:p w:rsidR="00BD1733" w:rsidRDefault="00BD1733" w:rsidP="00BD1733">
      <w:pPr>
        <w:spacing w:line="360" w:lineRule="auto"/>
        <w:ind w:right="1842"/>
        <w:jc w:val="both"/>
        <w:rPr>
          <w:rFonts w:ascii="Arial" w:hAnsi="Arial" w:cs="Arial"/>
          <w:sz w:val="28"/>
          <w:szCs w:val="28"/>
        </w:rPr>
      </w:pPr>
      <w:r>
        <w:rPr>
          <w:rFonts w:ascii="Arial" w:hAnsi="Arial" w:cs="Arial"/>
          <w:sz w:val="28"/>
          <w:szCs w:val="28"/>
          <w:lang w:val="en-US"/>
        </w:rPr>
        <w:t>Sales at the German oil and additive specialist rose to 49 m euros in March</w:t>
      </w:r>
    </w:p>
    <w:p w:rsidR="00BD1733" w:rsidRDefault="00BD1733" w:rsidP="00BD1733">
      <w:pPr>
        <w:spacing w:line="360" w:lineRule="auto"/>
        <w:ind w:right="1842"/>
        <w:jc w:val="both"/>
        <w:rPr>
          <w:rFonts w:ascii="Arial" w:hAnsi="Arial" w:cs="Arial"/>
        </w:rPr>
      </w:pPr>
    </w:p>
    <w:p w:rsidR="00BD1733" w:rsidRDefault="00BD1733" w:rsidP="00BD1733">
      <w:pPr>
        <w:spacing w:line="360" w:lineRule="auto"/>
        <w:ind w:right="1842"/>
        <w:jc w:val="both"/>
        <w:rPr>
          <w:rFonts w:ascii="Arial" w:hAnsi="Arial" w:cs="Arial"/>
          <w:b/>
        </w:rPr>
      </w:pPr>
      <w:r>
        <w:rPr>
          <w:rFonts w:ascii="Arial" w:hAnsi="Arial" w:cs="Arial"/>
          <w:b/>
          <w:bCs/>
          <w:lang w:val="en-US"/>
        </w:rPr>
        <w:t>April 2017 – Booming business at LIQUI MOLY.</w:t>
      </w:r>
      <w:r>
        <w:rPr>
          <w:rFonts w:ascii="Arial" w:hAnsi="Arial" w:cs="Arial"/>
          <w:lang w:val="en-US"/>
        </w:rPr>
        <w:t xml:space="preserve"> </w:t>
      </w:r>
      <w:r>
        <w:rPr>
          <w:rFonts w:ascii="Arial" w:hAnsi="Arial" w:cs="Arial"/>
          <w:b/>
          <w:bCs/>
          <w:lang w:val="en-US"/>
        </w:rPr>
        <w:t>The German oil and additive specialist in March reported the highest monthly sales in its company history:</w:t>
      </w:r>
      <w:r>
        <w:rPr>
          <w:rFonts w:ascii="Arial" w:hAnsi="Arial" w:cs="Arial"/>
          <w:lang w:val="en-US"/>
        </w:rPr>
        <w:t xml:space="preserve"> </w:t>
      </w:r>
      <w:r>
        <w:rPr>
          <w:rFonts w:ascii="Arial" w:hAnsi="Arial" w:cs="Arial"/>
          <w:b/>
          <w:bCs/>
          <w:lang w:val="en-US"/>
        </w:rPr>
        <w:t>49.2 m euros.</w:t>
      </w:r>
      <w:r>
        <w:rPr>
          <w:rFonts w:ascii="Arial" w:hAnsi="Arial" w:cs="Arial"/>
          <w:lang w:val="en-US"/>
        </w:rPr>
        <w:t xml:space="preserve"> </w:t>
      </w:r>
      <w:r>
        <w:rPr>
          <w:rFonts w:ascii="Arial" w:hAnsi="Arial" w:cs="Arial"/>
          <w:b/>
          <w:bCs/>
          <w:lang w:val="en-US"/>
        </w:rPr>
        <w:t>"We have achieved an outstanding start to 2017," says Ernst Prost, Managing Partner of LIQUI MOLY.</w:t>
      </w:r>
      <w:r>
        <w:rPr>
          <w:rFonts w:ascii="Arial" w:hAnsi="Arial" w:cs="Arial"/>
          <w:lang w:val="en-US"/>
        </w:rPr>
        <w:t xml:space="preserve"> </w:t>
      </w:r>
    </w:p>
    <w:p w:rsidR="00BD1733" w:rsidRDefault="00BD1733" w:rsidP="00BD1733">
      <w:pPr>
        <w:spacing w:line="360" w:lineRule="auto"/>
        <w:ind w:right="1842"/>
        <w:jc w:val="both"/>
        <w:rPr>
          <w:rFonts w:ascii="Arial" w:hAnsi="Arial" w:cs="Arial"/>
        </w:rPr>
      </w:pPr>
    </w:p>
    <w:p w:rsidR="00BD1733" w:rsidRDefault="00BD1733" w:rsidP="00BD1733">
      <w:pPr>
        <w:spacing w:line="360" w:lineRule="auto"/>
        <w:ind w:right="1842"/>
        <w:jc w:val="both"/>
        <w:rPr>
          <w:rFonts w:ascii="Arial" w:hAnsi="Arial" w:cs="Arial"/>
        </w:rPr>
      </w:pPr>
      <w:r>
        <w:rPr>
          <w:rFonts w:ascii="Arial" w:hAnsi="Arial" w:cs="Arial"/>
          <w:lang w:val="en-US"/>
        </w:rPr>
        <w:t xml:space="preserve">The last record-breaking month was not long ago. It was only last November that LIQUI MOLY achieved the previous record amount with 45.5 m euros. This March has exceeded the old record by 8 percent. This positive trend is pervading the entire quarter. With 126.1 m euros sales and a growth of 11 percent compared to the first three months of last year, it was the most successful first quarter ever. </w:t>
      </w:r>
    </w:p>
    <w:p w:rsidR="00BD1733" w:rsidRDefault="00BD1733" w:rsidP="00BD1733">
      <w:pPr>
        <w:spacing w:line="360" w:lineRule="auto"/>
        <w:ind w:right="1842"/>
        <w:jc w:val="both"/>
        <w:rPr>
          <w:rFonts w:ascii="Arial" w:hAnsi="Arial" w:cs="Arial"/>
        </w:rPr>
      </w:pPr>
    </w:p>
    <w:p w:rsidR="00BD1733" w:rsidRDefault="00BD1733" w:rsidP="00BD1733">
      <w:pPr>
        <w:spacing w:line="360" w:lineRule="auto"/>
        <w:ind w:right="1842"/>
        <w:jc w:val="both"/>
      </w:pPr>
      <w:r>
        <w:rPr>
          <w:rFonts w:ascii="Arial" w:hAnsi="Arial" w:cs="Arial"/>
          <w:lang w:val="en-US"/>
        </w:rPr>
        <w:t xml:space="preserve">LIQUI MOLY has been on a growth trajectory for many years. Sales have more than doubled since 2009. </w:t>
      </w:r>
      <w:proofErr w:type="gramStart"/>
      <w:r>
        <w:rPr>
          <w:rFonts w:ascii="Arial" w:hAnsi="Arial" w:cs="Arial"/>
          <w:lang w:val="en-US"/>
        </w:rPr>
        <w:t>But</w:t>
      </w:r>
      <w:proofErr w:type="gramEnd"/>
      <w:r>
        <w:rPr>
          <w:rFonts w:ascii="Arial" w:hAnsi="Arial" w:cs="Arial"/>
          <w:lang w:val="en-US"/>
        </w:rPr>
        <w:t xml:space="preserve"> this is not a matter of course for Ernst Prost: "Success is not a sure-fire success, but has to be worked hard for every day. To rest on our laurels now would be the worst thing we could do."</w:t>
      </w:r>
    </w:p>
    <w:p w:rsidR="00FB4391" w:rsidRDefault="00FB4391" w:rsidP="00FB4391">
      <w:bookmarkStart w:id="0" w:name="_GoBack"/>
      <w:bookmarkEnd w:id="0"/>
    </w:p>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w:t>
      </w:r>
      <w:r w:rsidRPr="006D6E48">
        <w:rPr>
          <w:rFonts w:ascii="Arial" w:hAnsi="Arial" w:cs="Arial"/>
          <w:lang w:val="en-US"/>
        </w:rPr>
        <w:lastRenderedPageBreak/>
        <w:t>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5F2D4A"/>
    <w:rsid w:val="00613489"/>
    <w:rsid w:val="0061388E"/>
    <w:rsid w:val="00627E28"/>
    <w:rsid w:val="006330F0"/>
    <w:rsid w:val="00663EAB"/>
    <w:rsid w:val="006755A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1733"/>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B5188"/>
    <w:rsid w:val="00DE060C"/>
    <w:rsid w:val="00DF2A33"/>
    <w:rsid w:val="00DF44C7"/>
    <w:rsid w:val="00DF6AD1"/>
    <w:rsid w:val="00E23D8A"/>
    <w:rsid w:val="00E266DD"/>
    <w:rsid w:val="00EA44FA"/>
    <w:rsid w:val="00EC6DBF"/>
    <w:rsid w:val="00ED689E"/>
    <w:rsid w:val="00EE1D0F"/>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A58E131A-1194-4079-BCE4-C02D4B9F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 Breath of Fresh Air: New Cleaner for Diesel Engine Air Intake Systems</vt:lpstr>
    </vt:vector>
  </TitlesOfParts>
  <Company>Liqui Moly GmbH</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Breath of Fresh Air: New Cleaner for Diesel Engine Air Intake Systems</dc:title>
  <dc:subject/>
  <dc:creator>goebbel</dc:creator>
  <cp:keywords/>
  <dc:description/>
  <cp:lastModifiedBy>Peter Szarafinski</cp:lastModifiedBy>
  <cp:revision>3</cp:revision>
  <dcterms:created xsi:type="dcterms:W3CDTF">2017-04-10T09:25:00Z</dcterms:created>
  <dcterms:modified xsi:type="dcterms:W3CDTF">2017-04-10T09:25:00Z</dcterms:modified>
</cp:coreProperties>
</file>