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4A" w:rsidRDefault="00E9324A" w:rsidP="00E9324A">
      <w:pPr>
        <w:spacing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s-ES"/>
        </w:rPr>
        <w:t>Los conductores deportivos prefieren LIQUI MOLY</w:t>
      </w:r>
    </w:p>
    <w:p w:rsidR="00E9324A" w:rsidRDefault="00E9324A" w:rsidP="00E9324A">
      <w:pPr>
        <w:spacing w:line="360" w:lineRule="auto"/>
        <w:ind w:right="1985"/>
        <w:jc w:val="both"/>
        <w:rPr>
          <w:rFonts w:ascii="Arial" w:hAnsi="Arial" w:cs="Arial"/>
        </w:rPr>
      </w:pPr>
    </w:p>
    <w:p w:rsidR="00E9324A" w:rsidRDefault="00E9324A" w:rsidP="00E9324A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/>
        </w:rPr>
        <w:t>LIQUI MOLY es la mejor marca de aceites para los lectores de la revista alemana "Sport Auto"</w:t>
      </w:r>
    </w:p>
    <w:p w:rsidR="00E9324A" w:rsidRDefault="00E9324A" w:rsidP="00E9324A">
      <w:pPr>
        <w:spacing w:line="360" w:lineRule="auto"/>
        <w:ind w:right="1985"/>
        <w:jc w:val="both"/>
        <w:rPr>
          <w:rFonts w:ascii="Arial" w:hAnsi="Arial" w:cs="Arial"/>
        </w:rPr>
      </w:pPr>
    </w:p>
    <w:p w:rsidR="00E9324A" w:rsidRDefault="00E9324A" w:rsidP="00E9324A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ES"/>
        </w:rPr>
        <w:t>Noviembre de 2018 - Los conductores de vehículos deportivos gastan mucho en su amigo de cuatro ruedas.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El aceite sólo puede ser el mejor.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Y para los lectores de la revista alemana "Sport Auto" vuelve a serlo LIQUI MOLY.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En una encuesta, casi el 75 por ciento de los participantes se decantaron por el aceite "Made in Germany".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El director de marketing Peter Baumann: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>"La rotundidad del resultado y que se repita el éxito del año pasado son el mejor aliciente para el último trimestre".</w:t>
      </w:r>
    </w:p>
    <w:p w:rsidR="00E9324A" w:rsidRDefault="00E9324A" w:rsidP="00E9324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En el deporte del motor, LIQUI MOLY está siempre presente: Bien sea en las carreras de turismos, en las competiciones de motociclismo, en el motocross o en los rallyes, el logotipo del especialista en aceites y aditivos siempre estará allí y el lubricante también, naturalmente. "Al igual que nuestro aceite se somete a las cargas más extremas en las competiciones, la imagen de nuestra marca también se expone a una prueba durísima en las encuestas anuales entre los lectores", dijo Peter Baumann. Y la empresa las ha superado todas ellas con éxito en 2018. El resultado de los lectores de "Sport Auto" está entre los más categóricos. "Cuando le votan a uno casi tres cuartos de los encuestados, es un enorme espaldarazo a nuestro quehacer" destacó el director de marketing. Y en la categoría de productos de mantenimiento, se mantuvo la segunda plaza del año pasado. </w:t>
      </w:r>
    </w:p>
    <w:p w:rsidR="00285D78" w:rsidRDefault="00E9324A" w:rsidP="00E9324A">
      <w:pPr>
        <w:spacing w:after="240" w:line="360" w:lineRule="auto"/>
        <w:ind w:right="1985"/>
        <w:jc w:val="both"/>
        <w:rPr>
          <w:rFonts w:asciiTheme="minorBidi" w:hAnsiTheme="minorBidi" w:cstheme="minorBidi"/>
          <w:lang w:val="es-ES"/>
        </w:rPr>
      </w:pPr>
      <w:r>
        <w:rPr>
          <w:rFonts w:ascii="Arial" w:hAnsi="Arial" w:cs="Arial"/>
          <w:lang w:val="es-ES"/>
        </w:rPr>
        <w:t xml:space="preserve">El título de Best Brand es la continuación de la gran serie de éxitos de este año. LIQUI MOLY fue elegida anteriormente como mejor </w:t>
      </w:r>
      <w:r>
        <w:rPr>
          <w:rFonts w:ascii="Arial" w:hAnsi="Arial" w:cs="Arial"/>
          <w:lang w:val="es-ES"/>
        </w:rPr>
        <w:lastRenderedPageBreak/>
        <w:t>marca de aceite por parte de los lectores de siete revistas alemanas. "Los conductores y amantes de clásicos y clásicos modernos, motos, vehículos deportivos y vehículos de uso cotidiano, a todos les gusta LIQUI MOLY y confían en él. Es el incentivo adicional para las ventas del último trimestre del año", en palabras del director gerente Günter Hiermaier.</w:t>
      </w:r>
    </w:p>
    <w:p w:rsidR="00E9324A" w:rsidRPr="0033149D" w:rsidRDefault="00E9324A" w:rsidP="0026423A">
      <w:pPr>
        <w:spacing w:after="240" w:line="360" w:lineRule="auto"/>
        <w:ind w:right="1985"/>
        <w:jc w:val="both"/>
        <w:rPr>
          <w:rStyle w:val="Hyperlink"/>
          <w:rFonts w:asciiTheme="minorBidi" w:hAnsiTheme="minorBidi" w:cstheme="minorBidi"/>
          <w:u w:val="none"/>
          <w:lang w:val="en-U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532 millones de euros en 2017.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4758D8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4758D8" w:rsidRPr="000324AF" w:rsidRDefault="004758D8" w:rsidP="004758D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CA6D47" w:rsidRPr="001F235A" w:rsidRDefault="00AB187F" w:rsidP="004758D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hyperlink r:id="rId7" w:history="1">
        <w:r w:rsidR="004758D8" w:rsidRPr="00E36163">
          <w:rPr>
            <w:rStyle w:val="Hyperlink"/>
            <w:rFonts w:ascii="Arial" w:hAnsi="Arial" w:cs="Arial"/>
            <w:lang w:val="en-GB"/>
          </w:rPr>
          <w:t>peter.szarafinski@liqui-moly.de</w:t>
        </w:r>
      </w:hyperlink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A1722"/>
    <w:rsid w:val="001B0A0F"/>
    <w:rsid w:val="001B2FE4"/>
    <w:rsid w:val="001E3972"/>
    <w:rsid w:val="001F235A"/>
    <w:rsid w:val="001F46C4"/>
    <w:rsid w:val="00225967"/>
    <w:rsid w:val="0023411D"/>
    <w:rsid w:val="002353B4"/>
    <w:rsid w:val="002359E3"/>
    <w:rsid w:val="00236885"/>
    <w:rsid w:val="00243BE8"/>
    <w:rsid w:val="0026423A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149D"/>
    <w:rsid w:val="00337BBC"/>
    <w:rsid w:val="00346A2B"/>
    <w:rsid w:val="0035126F"/>
    <w:rsid w:val="003632C9"/>
    <w:rsid w:val="0038108A"/>
    <w:rsid w:val="0038766F"/>
    <w:rsid w:val="003A37B2"/>
    <w:rsid w:val="003D7B50"/>
    <w:rsid w:val="00415C2F"/>
    <w:rsid w:val="00426F35"/>
    <w:rsid w:val="00444064"/>
    <w:rsid w:val="00453101"/>
    <w:rsid w:val="0045490B"/>
    <w:rsid w:val="004758D8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315EC"/>
    <w:rsid w:val="00544347"/>
    <w:rsid w:val="00544807"/>
    <w:rsid w:val="00551401"/>
    <w:rsid w:val="005528F7"/>
    <w:rsid w:val="00580B48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16068"/>
    <w:rsid w:val="00626467"/>
    <w:rsid w:val="00634D21"/>
    <w:rsid w:val="00641A23"/>
    <w:rsid w:val="0064251F"/>
    <w:rsid w:val="0065140B"/>
    <w:rsid w:val="00651B94"/>
    <w:rsid w:val="00665051"/>
    <w:rsid w:val="00674210"/>
    <w:rsid w:val="006B241A"/>
    <w:rsid w:val="006B4699"/>
    <w:rsid w:val="006C3B18"/>
    <w:rsid w:val="006C6676"/>
    <w:rsid w:val="006E156E"/>
    <w:rsid w:val="006F0444"/>
    <w:rsid w:val="006F087A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485C"/>
    <w:rsid w:val="00810B58"/>
    <w:rsid w:val="008302B9"/>
    <w:rsid w:val="00865233"/>
    <w:rsid w:val="0086790C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6CF"/>
    <w:rsid w:val="009C6209"/>
    <w:rsid w:val="009D5A34"/>
    <w:rsid w:val="009E2F08"/>
    <w:rsid w:val="00A036A5"/>
    <w:rsid w:val="00A629C2"/>
    <w:rsid w:val="00A66DA2"/>
    <w:rsid w:val="00A72561"/>
    <w:rsid w:val="00A76D46"/>
    <w:rsid w:val="00A835BD"/>
    <w:rsid w:val="00A86BA6"/>
    <w:rsid w:val="00A937FF"/>
    <w:rsid w:val="00A93EBA"/>
    <w:rsid w:val="00AB187F"/>
    <w:rsid w:val="00AB79CF"/>
    <w:rsid w:val="00AC4796"/>
    <w:rsid w:val="00AD0065"/>
    <w:rsid w:val="00AE29B2"/>
    <w:rsid w:val="00B0607E"/>
    <w:rsid w:val="00B174C1"/>
    <w:rsid w:val="00B37E4C"/>
    <w:rsid w:val="00B40449"/>
    <w:rsid w:val="00B724B7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CF359A"/>
    <w:rsid w:val="00D16EA3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83E57"/>
    <w:rsid w:val="00E9324A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72C5C"/>
    <w:rsid w:val="00F76F65"/>
    <w:rsid w:val="00F84CEA"/>
    <w:rsid w:val="00F91428"/>
    <w:rsid w:val="00FA0F2A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37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2018-11-07T12:35:00Z</dcterms:created>
  <dcterms:modified xsi:type="dcterms:W3CDTF">2018-11-07T12:35:00Z</dcterms:modified>
</cp:coreProperties>
</file>