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4A7" w:rsidRPr="000974A7" w:rsidRDefault="000974A7" w:rsidP="000974A7">
      <w:pPr>
        <w:spacing w:line="360" w:lineRule="auto"/>
        <w:ind w:right="1842"/>
        <w:jc w:val="both"/>
        <w:rPr>
          <w:rFonts w:ascii="Arial" w:hAnsi="Arial"/>
          <w:lang w:val="fr-FR"/>
        </w:rPr>
      </w:pPr>
    </w:p>
    <w:p w:rsidR="00C02E85" w:rsidRDefault="00C02E85" w:rsidP="00C02E85">
      <w:pPr>
        <w:spacing w:line="360" w:lineRule="auto"/>
        <w:ind w:right="1842"/>
        <w:jc w:val="both"/>
        <w:rPr>
          <w:rFonts w:ascii="Arial" w:hAnsi="Arial" w:cs="Arial"/>
          <w:b/>
          <w:sz w:val="36"/>
          <w:szCs w:val="36"/>
        </w:rPr>
      </w:pPr>
      <w:r>
        <w:rPr>
          <w:rFonts w:ascii="Arial" w:hAnsi="Arial"/>
          <w:b/>
          <w:sz w:val="36"/>
          <w:szCs w:val="36"/>
        </w:rPr>
        <w:t>LIQUI MOLY dépasse le demi-milliard d’euros de chiffre d’affaires</w:t>
      </w:r>
    </w:p>
    <w:p w:rsidR="00C02E85" w:rsidRDefault="00C02E85" w:rsidP="00C02E85">
      <w:pPr>
        <w:spacing w:line="360" w:lineRule="auto"/>
        <w:ind w:right="1842"/>
        <w:jc w:val="both"/>
        <w:rPr>
          <w:rFonts w:ascii="Arial" w:hAnsi="Arial" w:cs="Arial"/>
        </w:rPr>
      </w:pPr>
    </w:p>
    <w:p w:rsidR="00C02E85" w:rsidRDefault="00C02E85" w:rsidP="00C02E85">
      <w:pPr>
        <w:spacing w:line="360" w:lineRule="auto"/>
        <w:ind w:right="1842"/>
        <w:jc w:val="both"/>
        <w:rPr>
          <w:rFonts w:ascii="Arial" w:hAnsi="Arial" w:cs="Arial"/>
          <w:sz w:val="28"/>
          <w:szCs w:val="28"/>
        </w:rPr>
      </w:pPr>
      <w:r>
        <w:rPr>
          <w:rFonts w:ascii="Arial" w:hAnsi="Arial"/>
          <w:sz w:val="28"/>
          <w:szCs w:val="28"/>
        </w:rPr>
        <w:t xml:space="preserve">Le spécialiste allemand des huiles et additifs a également enregistré un nouveau record mensuel en novembre </w:t>
      </w:r>
    </w:p>
    <w:p w:rsidR="00C02E85" w:rsidRDefault="00C02E85" w:rsidP="00C02E85">
      <w:pPr>
        <w:spacing w:line="360" w:lineRule="auto"/>
        <w:ind w:right="1842"/>
        <w:jc w:val="both"/>
        <w:rPr>
          <w:rFonts w:ascii="Arial" w:hAnsi="Arial" w:cs="Arial"/>
        </w:rPr>
      </w:pPr>
    </w:p>
    <w:p w:rsidR="00C02E85" w:rsidRDefault="00C02E85" w:rsidP="00C02E85">
      <w:pPr>
        <w:spacing w:line="360" w:lineRule="auto"/>
        <w:ind w:right="1842"/>
        <w:jc w:val="both"/>
        <w:rPr>
          <w:rFonts w:ascii="Arial" w:hAnsi="Arial" w:cs="Arial"/>
          <w:b/>
        </w:rPr>
      </w:pPr>
      <w:r>
        <w:rPr>
          <w:rFonts w:ascii="Arial" w:hAnsi="Arial"/>
          <w:b/>
        </w:rPr>
        <w:t xml:space="preserve">Décembre 2017 – LIQUI MOLY a franchi la barre du demi-milliard d’euros de chiffre d’affaires pour la première fois de son histoire. « Nous avons atteint un cap important pour 2017 », déclare Ernst Prost, directeur général du spécialiste allemand des huiles et additifs. « Et l’année n’est pas encore finie. » Avec un demi-milliard d’euros, LIQUI MOLY a plus que doublé son chiffre d’affaires au cours des huit dernières années.  </w:t>
      </w:r>
    </w:p>
    <w:p w:rsidR="00C02E85" w:rsidRDefault="00C02E85" w:rsidP="00C02E85">
      <w:pPr>
        <w:spacing w:line="360" w:lineRule="auto"/>
        <w:ind w:right="1842"/>
        <w:jc w:val="both"/>
        <w:rPr>
          <w:rFonts w:ascii="Arial" w:hAnsi="Arial" w:cs="Arial"/>
        </w:rPr>
      </w:pPr>
    </w:p>
    <w:p w:rsidR="00C02E85" w:rsidRDefault="00C02E85" w:rsidP="00C02E85">
      <w:pPr>
        <w:spacing w:line="360" w:lineRule="auto"/>
        <w:ind w:right="1842"/>
        <w:jc w:val="both"/>
        <w:rPr>
          <w:rFonts w:ascii="Arial" w:hAnsi="Arial" w:cs="Arial"/>
        </w:rPr>
      </w:pPr>
      <w:r>
        <w:rPr>
          <w:rFonts w:ascii="Arial" w:hAnsi="Arial"/>
        </w:rPr>
        <w:t xml:space="preserve">L’an dernier, le chiffre d’affaires s’élevait à 489 millions d’euros. Le fait d’avoir atteint les 500 millions d’euros dès le début du mois de décembre est dû à un mois de novembre exceptionnellement faste. D’habitude, la demande diminue à cette période. Cette année, la baisse conjoncturelle a non seulement été évitée, mais le mois de novembre a aussi permis d’enregistrer un nouveau record mensuel avec 51,4 millions d’euros. </w:t>
      </w:r>
    </w:p>
    <w:p w:rsidR="00C02E85" w:rsidRDefault="00C02E85" w:rsidP="00C02E85">
      <w:pPr>
        <w:spacing w:line="360" w:lineRule="auto"/>
        <w:ind w:right="1842"/>
        <w:jc w:val="both"/>
        <w:rPr>
          <w:rFonts w:ascii="Arial" w:hAnsi="Arial" w:cs="Arial"/>
        </w:rPr>
      </w:pPr>
    </w:p>
    <w:p w:rsidR="00C02E85" w:rsidRDefault="00C02E85" w:rsidP="00C02E85">
      <w:pPr>
        <w:spacing w:line="360" w:lineRule="auto"/>
        <w:ind w:right="1842"/>
        <w:jc w:val="both"/>
        <w:rPr>
          <w:rFonts w:ascii="Arial" w:hAnsi="Arial" w:cs="Arial"/>
        </w:rPr>
      </w:pPr>
      <w:r>
        <w:rPr>
          <w:rFonts w:ascii="Arial" w:hAnsi="Arial"/>
        </w:rPr>
        <w:t xml:space="preserve">Plusieurs raisons expliquent cette réussite. D’une part, le chiffre d’affaires a connu une augmentation supérieure aux attentes sur le marché national allemand et autrichien malgré une position déjà bien établie. D’autre part, les exportations se développent sur un large front. Deux pays sortent particulièrement du lot à cet égard : la Russie et la Chine. </w:t>
      </w:r>
    </w:p>
    <w:p w:rsidR="00C02E85" w:rsidRDefault="00C02E85" w:rsidP="00C02E85">
      <w:pPr>
        <w:spacing w:line="360" w:lineRule="auto"/>
        <w:ind w:right="1842"/>
        <w:jc w:val="both"/>
        <w:rPr>
          <w:rFonts w:ascii="Arial" w:hAnsi="Arial" w:cs="Arial"/>
        </w:rPr>
      </w:pPr>
    </w:p>
    <w:p w:rsidR="00C02E85" w:rsidRDefault="00C02E85" w:rsidP="00C02E85">
      <w:pPr>
        <w:spacing w:line="360" w:lineRule="auto"/>
        <w:ind w:right="1842"/>
        <w:jc w:val="both"/>
        <w:rPr>
          <w:rFonts w:ascii="Arial" w:hAnsi="Arial" w:cs="Arial"/>
        </w:rPr>
      </w:pPr>
      <w:r>
        <w:rPr>
          <w:rFonts w:ascii="Arial" w:hAnsi="Arial"/>
        </w:rPr>
        <w:t xml:space="preserve">La Russie est traditionnellement le principal marché d’exportation de LIQUI MOLY. Au cours des dernières années, le chiffre d’affaires y a </w:t>
      </w:r>
      <w:r>
        <w:rPr>
          <w:rFonts w:ascii="Arial" w:hAnsi="Arial"/>
        </w:rPr>
        <w:lastRenderedPageBreak/>
        <w:t xml:space="preserve">cependant connu un ralentissement. La crise de Crimée, la crise ukrainienne et la crise du rouble ont laissé leurs traces au niveau des résultats. Les activités en Russie ne se sont pas seulement redressées, elles ont désormais battu le record datant de la période précédant les crises. La deuxième locomotive est la Chine, où LIQUI MOLY a réussi à augmenter son chiffre d’affaires de plus de 50 pour cent au cours des onze premiers mois par rapport à l’exercice précédent. </w:t>
      </w:r>
    </w:p>
    <w:p w:rsidR="00C02E85" w:rsidRDefault="00C02E85" w:rsidP="00C02E85"/>
    <w:p w:rsidR="00C02E85" w:rsidRDefault="00C02E85" w:rsidP="00C02E85">
      <w:pPr>
        <w:spacing w:line="360" w:lineRule="auto"/>
        <w:ind w:right="1842"/>
        <w:jc w:val="both"/>
        <w:rPr>
          <w:rFonts w:ascii="Arial" w:hAnsi="Arial" w:cs="Arial"/>
        </w:rPr>
      </w:pPr>
      <w:r>
        <w:rPr>
          <w:rFonts w:ascii="Arial" w:hAnsi="Arial"/>
        </w:rPr>
        <w:t>Ces performances permettent à Ernst Prost d’envisager l’avenir avec confiance. LIQUI MOLY enregistre année après année des résultats en hausse et ce, en tant que croissance organique sans acquisitions. Ernst Prost : « Nous sommes en si bonne forme que nous pouvons nous développer par nos propres moyens. Nous proposons en effet les produits adéquats, la qualité adéquate et le service adéquat. »</w:t>
      </w:r>
    </w:p>
    <w:p w:rsidR="00C02E85" w:rsidRDefault="00C02E85" w:rsidP="00C02E85">
      <w:pPr>
        <w:spacing w:line="360" w:lineRule="auto"/>
        <w:ind w:right="1842"/>
        <w:jc w:val="both"/>
        <w:rPr>
          <w:rFonts w:ascii="Arial" w:hAnsi="Arial" w:cs="Arial"/>
        </w:rPr>
      </w:pPr>
    </w:p>
    <w:p w:rsidR="00C02E85" w:rsidRDefault="00C02E85" w:rsidP="00C02E85"/>
    <w:p w:rsidR="000E5E4D" w:rsidRPr="008D6E36" w:rsidRDefault="000E5E4D" w:rsidP="000E5E4D">
      <w:pPr>
        <w:spacing w:line="360" w:lineRule="auto"/>
        <w:ind w:right="1842"/>
        <w:jc w:val="both"/>
        <w:rPr>
          <w:rFonts w:ascii="Arial" w:hAnsi="Arial" w:cs="Arial"/>
        </w:rPr>
      </w:pPr>
      <w:bookmarkStart w:id="0" w:name="_GoBack"/>
      <w:bookmarkEnd w:id="0"/>
    </w:p>
    <w:p w:rsidR="000E5E4D" w:rsidRPr="008D6E36" w:rsidRDefault="000E5E4D" w:rsidP="000E5E4D">
      <w:pPr>
        <w:spacing w:line="360" w:lineRule="auto"/>
        <w:ind w:right="1842"/>
        <w:rPr>
          <w:rFonts w:ascii="Arial" w:hAnsi="Arial" w:cs="Arial"/>
          <w:b/>
          <w:bCs/>
        </w:rPr>
      </w:pPr>
      <w:r w:rsidRPr="008D6E36">
        <w:rPr>
          <w:rFonts w:ascii="Arial" w:hAnsi="Arial" w:cs="Arial"/>
          <w:b/>
          <w:bCs/>
        </w:rPr>
        <w:t>À propos de LIQUI MOLY</w:t>
      </w:r>
    </w:p>
    <w:p w:rsidR="00C0650B" w:rsidRPr="00E97075" w:rsidRDefault="00C0650B" w:rsidP="00A25B47">
      <w:pPr>
        <w:spacing w:line="360" w:lineRule="auto"/>
        <w:ind w:right="1984"/>
        <w:jc w:val="both"/>
        <w:rPr>
          <w:rFonts w:ascii="Arial" w:hAnsi="Arial" w:cs="Arial"/>
        </w:rPr>
      </w:pPr>
      <w:r w:rsidRPr="00E97075">
        <w:rPr>
          <w:rFonts w:ascii="Arial" w:hAnsi="Arial"/>
        </w:rPr>
        <w:t>Avec près de 4 000 produits, LIQUI MOLY propose un assortiment de chimie automobile unique au monde : huiles moteur et additifs, graisses et pâtes, sprays et entretien automobile, colles et produits d’étanchéité. Fondée en 1957, LIQUI MOLY développe et produit exclusivement ses articles en Allemagne. La société y est le leader incontesté du marché des additifs et continuellement élue meilleure marque d’huile. L’entreprise dirigée par le propriétaire Ernst Prost vend ses produits dans plus de 120 pays et a réalisé un chiffre d’affaires de 4</w:t>
      </w:r>
      <w:r w:rsidR="00A25B47">
        <w:rPr>
          <w:rFonts w:ascii="Arial" w:hAnsi="Arial"/>
        </w:rPr>
        <w:t>89</w:t>
      </w:r>
      <w:r w:rsidRPr="00E97075">
        <w:rPr>
          <w:rFonts w:ascii="Arial" w:hAnsi="Arial"/>
        </w:rPr>
        <w:t> millions d’euros en 201</w:t>
      </w:r>
      <w:r w:rsidR="00A25B47">
        <w:rPr>
          <w:rFonts w:ascii="Arial" w:hAnsi="Arial"/>
        </w:rPr>
        <w:t>6</w:t>
      </w:r>
      <w:r w:rsidRPr="00E97075">
        <w:rPr>
          <w:rFonts w:ascii="Arial" w:hAnsi="Arial"/>
        </w:rPr>
        <w:t>.</w:t>
      </w:r>
    </w:p>
    <w:p w:rsidR="00F53696" w:rsidRPr="008D6E36" w:rsidRDefault="00F53696" w:rsidP="00627E28">
      <w:pPr>
        <w:keepNext/>
        <w:keepLines/>
        <w:tabs>
          <w:tab w:val="left" w:pos="7020"/>
        </w:tabs>
        <w:spacing w:line="360" w:lineRule="auto"/>
        <w:ind w:right="2053"/>
        <w:jc w:val="both"/>
        <w:rPr>
          <w:rFonts w:ascii="Arial" w:hAnsi="Arial" w:cs="Arial"/>
        </w:rPr>
      </w:pPr>
    </w:p>
    <w:p w:rsidR="00627E28" w:rsidRPr="008D6E36" w:rsidRDefault="00627E28" w:rsidP="00627E28">
      <w:pPr>
        <w:keepNext/>
        <w:keepLines/>
        <w:tabs>
          <w:tab w:val="left" w:pos="7020"/>
        </w:tabs>
        <w:spacing w:line="360" w:lineRule="auto"/>
        <w:ind w:right="2053"/>
        <w:jc w:val="both"/>
        <w:rPr>
          <w:rFonts w:ascii="Arial" w:hAnsi="Arial" w:cs="Arial"/>
        </w:rPr>
      </w:pPr>
    </w:p>
    <w:p w:rsidR="002004A2" w:rsidRPr="008D6E36" w:rsidRDefault="00627E28" w:rsidP="00B140F3">
      <w:pPr>
        <w:keepNext/>
        <w:keepLines/>
        <w:tabs>
          <w:tab w:val="left" w:pos="7020"/>
        </w:tabs>
        <w:autoSpaceDE w:val="0"/>
        <w:autoSpaceDN w:val="0"/>
        <w:adjustRightInd w:val="0"/>
        <w:ind w:right="2053"/>
        <w:jc w:val="both"/>
        <w:rPr>
          <w:rStyle w:val="Fett"/>
          <w:rFonts w:ascii="Arial" w:hAnsi="Arial" w:cs="Arial"/>
          <w:lang w:val="fr-FR"/>
        </w:rPr>
      </w:pPr>
      <w:r w:rsidRPr="008D6E36">
        <w:rPr>
          <w:rStyle w:val="Fett"/>
          <w:rFonts w:ascii="Arial" w:hAnsi="Arial" w:cs="Arial"/>
          <w:lang w:val="fr-FR"/>
        </w:rPr>
        <w:t>Pour de plus amples informations, merci de consulter: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LIQUI MOLY GmbH</w:t>
      </w:r>
    </w:p>
    <w:p w:rsidR="002004A2" w:rsidRPr="008D6E36" w:rsidRDefault="0075182B"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Peter Szarafinski</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Jerg-Wieland-Str. 4</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89081 Ulm-Lehr</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fr-FR"/>
        </w:rPr>
      </w:pPr>
      <w:r w:rsidRPr="008D6E36">
        <w:rPr>
          <w:rFonts w:ascii="Arial" w:hAnsi="Arial" w:cs="Arial"/>
          <w:color w:val="000000"/>
          <w:lang w:val="fr-FR"/>
        </w:rPr>
        <w:t>Germany</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 xml:space="preserve">Tel.: +49 7 31/14 20 </w:t>
      </w:r>
      <w:r w:rsidR="0075182B" w:rsidRPr="008D6E36">
        <w:rPr>
          <w:rFonts w:ascii="Arial" w:hAnsi="Arial" w:cs="Arial"/>
          <w:color w:val="000000"/>
          <w:lang w:val="en-GB"/>
        </w:rPr>
        <w:t>189</w:t>
      </w:r>
    </w:p>
    <w:p w:rsidR="002004A2" w:rsidRPr="008D6E36" w:rsidRDefault="002004A2" w:rsidP="00B140F3">
      <w:pPr>
        <w:keepNext/>
        <w:keepLines/>
        <w:tabs>
          <w:tab w:val="left" w:pos="7020"/>
        </w:tabs>
        <w:autoSpaceDE w:val="0"/>
        <w:autoSpaceDN w:val="0"/>
        <w:adjustRightInd w:val="0"/>
        <w:ind w:right="2053"/>
        <w:jc w:val="both"/>
        <w:rPr>
          <w:rFonts w:ascii="Arial" w:hAnsi="Arial" w:cs="Arial"/>
          <w:color w:val="000000"/>
          <w:lang w:val="en-GB"/>
        </w:rPr>
      </w:pPr>
      <w:r w:rsidRPr="008D6E36">
        <w:rPr>
          <w:rFonts w:ascii="Arial" w:hAnsi="Arial" w:cs="Arial"/>
          <w:color w:val="000000"/>
          <w:lang w:val="en-GB"/>
        </w:rPr>
        <w:t>Fax: +49 7 31/14 20 82</w:t>
      </w:r>
    </w:p>
    <w:p w:rsidR="002004A2" w:rsidRPr="008D6E36" w:rsidRDefault="0075182B" w:rsidP="00B140F3">
      <w:pPr>
        <w:pStyle w:val="Textkrper"/>
        <w:keepNext/>
        <w:keepLines/>
        <w:tabs>
          <w:tab w:val="left" w:pos="6660"/>
          <w:tab w:val="left" w:pos="7020"/>
        </w:tabs>
        <w:ind w:right="2053"/>
        <w:rPr>
          <w:rFonts w:ascii="Arial" w:hAnsi="Arial" w:cs="Arial"/>
          <w:color w:val="000000"/>
          <w:lang w:val="en-US"/>
        </w:rPr>
      </w:pPr>
      <w:r w:rsidRPr="008D6E36">
        <w:rPr>
          <w:rFonts w:ascii="Arial" w:hAnsi="Arial" w:cs="Arial"/>
          <w:lang w:val="en-GB"/>
        </w:rPr>
        <w:t>peter.szarafinski</w:t>
      </w:r>
      <w:r w:rsidR="002004A2" w:rsidRPr="008D6E36">
        <w:rPr>
          <w:rFonts w:ascii="Arial" w:hAnsi="Arial" w:cs="Arial"/>
          <w:lang w:val="en-GB"/>
        </w:rPr>
        <w:t>@liqui-moly.de</w:t>
      </w:r>
    </w:p>
    <w:p w:rsidR="00BC5A51" w:rsidRPr="008D6E36" w:rsidRDefault="002004A2" w:rsidP="002004A2">
      <w:pPr>
        <w:tabs>
          <w:tab w:val="left" w:pos="7020"/>
        </w:tabs>
        <w:autoSpaceDE w:val="0"/>
        <w:autoSpaceDN w:val="0"/>
        <w:adjustRightInd w:val="0"/>
        <w:ind w:right="2052"/>
        <w:jc w:val="both"/>
        <w:rPr>
          <w:rFonts w:ascii="Arial" w:hAnsi="Arial" w:cs="Arial"/>
          <w:color w:val="000000"/>
          <w:lang w:val="fr-FR"/>
        </w:rPr>
      </w:pPr>
      <w:r w:rsidRPr="008D6E36">
        <w:rPr>
          <w:rFonts w:ascii="Arial" w:hAnsi="Arial" w:cs="Arial"/>
          <w:color w:val="000000"/>
          <w:lang w:val="fr-FR"/>
        </w:rPr>
        <w:t xml:space="preserve"> </w:t>
      </w:r>
    </w:p>
    <w:sectPr w:rsidR="00BC5A51" w:rsidRPr="008D6E3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65C" w:rsidRDefault="003F565C">
      <w:r>
        <w:separator/>
      </w:r>
    </w:p>
  </w:endnote>
  <w:endnote w:type="continuationSeparator" w:id="0">
    <w:p w:rsidR="003F565C" w:rsidRDefault="003F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65C" w:rsidRDefault="003F565C">
      <w:r>
        <w:separator/>
      </w:r>
    </w:p>
  </w:footnote>
  <w:footnote w:type="continuationSeparator" w:id="0">
    <w:p w:rsidR="003F565C" w:rsidRDefault="003F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D2" w:rsidRDefault="00A80984">
    <w:pPr>
      <w:pStyle w:val="Kopfzeile"/>
    </w:pPr>
    <w:r>
      <w:rPr>
        <w:noProof/>
      </w:rPr>
      <w:drawing>
        <wp:inline distT="0" distB="0" distL="0" distR="0">
          <wp:extent cx="5753100" cy="685800"/>
          <wp:effectExtent l="0" t="0" r="0" b="0"/>
          <wp:docPr id="1" name="Bild 1" descr="Pressemeldung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B2B" w:rsidRDefault="00231B2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E7D0D5BC">
      <w:start w:val="1"/>
      <w:numFmt w:val="bullet"/>
      <w:lvlText w:val=""/>
      <w:lvlJc w:val="left"/>
      <w:pPr>
        <w:ind w:left="360" w:hanging="360"/>
      </w:pPr>
      <w:rPr>
        <w:rFonts w:ascii="Symbol" w:hAnsi="Symbol" w:hint="default"/>
      </w:rPr>
    </w:lvl>
    <w:lvl w:ilvl="1" w:tplc="0F848910">
      <w:start w:val="1"/>
      <w:numFmt w:val="bullet"/>
      <w:lvlText w:val="o"/>
      <w:lvlJc w:val="left"/>
      <w:pPr>
        <w:ind w:left="1080" w:hanging="360"/>
      </w:pPr>
      <w:rPr>
        <w:rFonts w:ascii="Courier New" w:hAnsi="Courier New" w:cs="Courier New" w:hint="default"/>
      </w:rPr>
    </w:lvl>
    <w:lvl w:ilvl="2" w:tplc="BD04F004">
      <w:start w:val="1"/>
      <w:numFmt w:val="bullet"/>
      <w:lvlText w:val=""/>
      <w:lvlJc w:val="left"/>
      <w:pPr>
        <w:ind w:left="1800" w:hanging="360"/>
      </w:pPr>
      <w:rPr>
        <w:rFonts w:ascii="Wingdings" w:hAnsi="Wingdings" w:hint="default"/>
      </w:rPr>
    </w:lvl>
    <w:lvl w:ilvl="3" w:tplc="89004DB0">
      <w:start w:val="1"/>
      <w:numFmt w:val="bullet"/>
      <w:lvlText w:val=""/>
      <w:lvlJc w:val="left"/>
      <w:pPr>
        <w:ind w:left="2520" w:hanging="360"/>
      </w:pPr>
      <w:rPr>
        <w:rFonts w:ascii="Symbol" w:hAnsi="Symbol" w:hint="default"/>
      </w:rPr>
    </w:lvl>
    <w:lvl w:ilvl="4" w:tplc="C44E8738">
      <w:start w:val="1"/>
      <w:numFmt w:val="bullet"/>
      <w:lvlText w:val="o"/>
      <w:lvlJc w:val="left"/>
      <w:pPr>
        <w:ind w:left="3240" w:hanging="360"/>
      </w:pPr>
      <w:rPr>
        <w:rFonts w:ascii="Courier New" w:hAnsi="Courier New" w:cs="Courier New" w:hint="default"/>
      </w:rPr>
    </w:lvl>
    <w:lvl w:ilvl="5" w:tplc="150A8446">
      <w:start w:val="1"/>
      <w:numFmt w:val="bullet"/>
      <w:lvlText w:val=""/>
      <w:lvlJc w:val="left"/>
      <w:pPr>
        <w:ind w:left="3960" w:hanging="360"/>
      </w:pPr>
      <w:rPr>
        <w:rFonts w:ascii="Wingdings" w:hAnsi="Wingdings" w:hint="default"/>
      </w:rPr>
    </w:lvl>
    <w:lvl w:ilvl="6" w:tplc="0ED09B2A">
      <w:start w:val="1"/>
      <w:numFmt w:val="bullet"/>
      <w:lvlText w:val=""/>
      <w:lvlJc w:val="left"/>
      <w:pPr>
        <w:ind w:left="4680" w:hanging="360"/>
      </w:pPr>
      <w:rPr>
        <w:rFonts w:ascii="Symbol" w:hAnsi="Symbol" w:hint="default"/>
      </w:rPr>
    </w:lvl>
    <w:lvl w:ilvl="7" w:tplc="0C4AB00A">
      <w:start w:val="1"/>
      <w:numFmt w:val="bullet"/>
      <w:lvlText w:val="o"/>
      <w:lvlJc w:val="left"/>
      <w:pPr>
        <w:ind w:left="5400" w:hanging="360"/>
      </w:pPr>
      <w:rPr>
        <w:rFonts w:ascii="Courier New" w:hAnsi="Courier New" w:cs="Courier New" w:hint="default"/>
      </w:rPr>
    </w:lvl>
    <w:lvl w:ilvl="8" w:tplc="DCE4B08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0D84"/>
    <w:rsid w:val="00013320"/>
    <w:rsid w:val="00020422"/>
    <w:rsid w:val="00033117"/>
    <w:rsid w:val="00035844"/>
    <w:rsid w:val="000374D7"/>
    <w:rsid w:val="000527DA"/>
    <w:rsid w:val="00056A13"/>
    <w:rsid w:val="00065110"/>
    <w:rsid w:val="00071A6E"/>
    <w:rsid w:val="0007454B"/>
    <w:rsid w:val="000752D4"/>
    <w:rsid w:val="00075E1B"/>
    <w:rsid w:val="0008634E"/>
    <w:rsid w:val="00094E51"/>
    <w:rsid w:val="000965EA"/>
    <w:rsid w:val="000974A7"/>
    <w:rsid w:val="000A08ED"/>
    <w:rsid w:val="000A35FD"/>
    <w:rsid w:val="000B0748"/>
    <w:rsid w:val="000B09AF"/>
    <w:rsid w:val="000B2F2C"/>
    <w:rsid w:val="000C0FAF"/>
    <w:rsid w:val="000C2B97"/>
    <w:rsid w:val="000D075E"/>
    <w:rsid w:val="000E20E7"/>
    <w:rsid w:val="000E4B20"/>
    <w:rsid w:val="000E5E4D"/>
    <w:rsid w:val="000E6602"/>
    <w:rsid w:val="000F5BB5"/>
    <w:rsid w:val="000F5C14"/>
    <w:rsid w:val="0010323D"/>
    <w:rsid w:val="00105351"/>
    <w:rsid w:val="00106ACB"/>
    <w:rsid w:val="00113E86"/>
    <w:rsid w:val="00113F55"/>
    <w:rsid w:val="00117A76"/>
    <w:rsid w:val="00121790"/>
    <w:rsid w:val="00126F07"/>
    <w:rsid w:val="00132326"/>
    <w:rsid w:val="0014267A"/>
    <w:rsid w:val="00142CAE"/>
    <w:rsid w:val="00153ED8"/>
    <w:rsid w:val="00161D71"/>
    <w:rsid w:val="00163B3A"/>
    <w:rsid w:val="001742E8"/>
    <w:rsid w:val="001778D9"/>
    <w:rsid w:val="00182787"/>
    <w:rsid w:val="00194328"/>
    <w:rsid w:val="0019660B"/>
    <w:rsid w:val="001A4C0E"/>
    <w:rsid w:val="001A6334"/>
    <w:rsid w:val="001A7B69"/>
    <w:rsid w:val="001B28BE"/>
    <w:rsid w:val="001D0D05"/>
    <w:rsid w:val="001D3761"/>
    <w:rsid w:val="001D4153"/>
    <w:rsid w:val="002004A2"/>
    <w:rsid w:val="002145DC"/>
    <w:rsid w:val="00214DC2"/>
    <w:rsid w:val="00227FE1"/>
    <w:rsid w:val="00231B2B"/>
    <w:rsid w:val="002347EF"/>
    <w:rsid w:val="00236136"/>
    <w:rsid w:val="00236C81"/>
    <w:rsid w:val="00241EC8"/>
    <w:rsid w:val="002463C1"/>
    <w:rsid w:val="00252034"/>
    <w:rsid w:val="0025465A"/>
    <w:rsid w:val="00255777"/>
    <w:rsid w:val="002646FA"/>
    <w:rsid w:val="00267D45"/>
    <w:rsid w:val="00274704"/>
    <w:rsid w:val="002750AA"/>
    <w:rsid w:val="002759D7"/>
    <w:rsid w:val="00277FD3"/>
    <w:rsid w:val="00282F7E"/>
    <w:rsid w:val="00284FF6"/>
    <w:rsid w:val="0028651E"/>
    <w:rsid w:val="00290B66"/>
    <w:rsid w:val="002943D2"/>
    <w:rsid w:val="002B305A"/>
    <w:rsid w:val="002B4669"/>
    <w:rsid w:val="002D0BF8"/>
    <w:rsid w:val="002D7845"/>
    <w:rsid w:val="002E51F3"/>
    <w:rsid w:val="002F3E7A"/>
    <w:rsid w:val="002F6C4B"/>
    <w:rsid w:val="00312BCE"/>
    <w:rsid w:val="00314827"/>
    <w:rsid w:val="00314A37"/>
    <w:rsid w:val="00320A81"/>
    <w:rsid w:val="00321542"/>
    <w:rsid w:val="0032777E"/>
    <w:rsid w:val="003314FC"/>
    <w:rsid w:val="003333C9"/>
    <w:rsid w:val="00335297"/>
    <w:rsid w:val="003419F8"/>
    <w:rsid w:val="00363831"/>
    <w:rsid w:val="00364A89"/>
    <w:rsid w:val="0038186F"/>
    <w:rsid w:val="00384DC5"/>
    <w:rsid w:val="00391C2C"/>
    <w:rsid w:val="00393D4B"/>
    <w:rsid w:val="003A2328"/>
    <w:rsid w:val="003A3A2B"/>
    <w:rsid w:val="003C28F2"/>
    <w:rsid w:val="003E1BAD"/>
    <w:rsid w:val="003E5162"/>
    <w:rsid w:val="003E5231"/>
    <w:rsid w:val="003F539B"/>
    <w:rsid w:val="003F565C"/>
    <w:rsid w:val="0040630C"/>
    <w:rsid w:val="0041319E"/>
    <w:rsid w:val="0043285D"/>
    <w:rsid w:val="00432EC6"/>
    <w:rsid w:val="0048318D"/>
    <w:rsid w:val="004A2308"/>
    <w:rsid w:val="004A43CD"/>
    <w:rsid w:val="004B0362"/>
    <w:rsid w:val="004B1B68"/>
    <w:rsid w:val="004B42CA"/>
    <w:rsid w:val="004C023E"/>
    <w:rsid w:val="004C4F97"/>
    <w:rsid w:val="004D69ED"/>
    <w:rsid w:val="004E6D98"/>
    <w:rsid w:val="004E7BD5"/>
    <w:rsid w:val="004E7EA2"/>
    <w:rsid w:val="0051048B"/>
    <w:rsid w:val="0052387C"/>
    <w:rsid w:val="00525CCE"/>
    <w:rsid w:val="005455A1"/>
    <w:rsid w:val="005500A9"/>
    <w:rsid w:val="0055329B"/>
    <w:rsid w:val="00556AC4"/>
    <w:rsid w:val="0057180E"/>
    <w:rsid w:val="00587B63"/>
    <w:rsid w:val="005A1CFE"/>
    <w:rsid w:val="005A738F"/>
    <w:rsid w:val="005A7AAD"/>
    <w:rsid w:val="005B705D"/>
    <w:rsid w:val="005D1A4F"/>
    <w:rsid w:val="005D4371"/>
    <w:rsid w:val="005D4FF1"/>
    <w:rsid w:val="005F5F1F"/>
    <w:rsid w:val="00602F6D"/>
    <w:rsid w:val="00603D20"/>
    <w:rsid w:val="0060624C"/>
    <w:rsid w:val="00613489"/>
    <w:rsid w:val="0061388E"/>
    <w:rsid w:val="0061469A"/>
    <w:rsid w:val="00623F5F"/>
    <w:rsid w:val="00627E28"/>
    <w:rsid w:val="006330F0"/>
    <w:rsid w:val="006553DF"/>
    <w:rsid w:val="0065593C"/>
    <w:rsid w:val="00670C21"/>
    <w:rsid w:val="006755A6"/>
    <w:rsid w:val="00683273"/>
    <w:rsid w:val="00693FA1"/>
    <w:rsid w:val="006C2106"/>
    <w:rsid w:val="006C5098"/>
    <w:rsid w:val="006C5971"/>
    <w:rsid w:val="006D0125"/>
    <w:rsid w:val="006E0F4F"/>
    <w:rsid w:val="006E6686"/>
    <w:rsid w:val="006F0079"/>
    <w:rsid w:val="006F113B"/>
    <w:rsid w:val="006F666F"/>
    <w:rsid w:val="00713065"/>
    <w:rsid w:val="007168ED"/>
    <w:rsid w:val="007453FA"/>
    <w:rsid w:val="007455A0"/>
    <w:rsid w:val="00747CB2"/>
    <w:rsid w:val="00750AEB"/>
    <w:rsid w:val="00751408"/>
    <w:rsid w:val="0075182B"/>
    <w:rsid w:val="00752F3D"/>
    <w:rsid w:val="00756FFB"/>
    <w:rsid w:val="007600F4"/>
    <w:rsid w:val="00762643"/>
    <w:rsid w:val="00770774"/>
    <w:rsid w:val="0077699C"/>
    <w:rsid w:val="00783139"/>
    <w:rsid w:val="00783978"/>
    <w:rsid w:val="0078684B"/>
    <w:rsid w:val="007922C7"/>
    <w:rsid w:val="007A7E45"/>
    <w:rsid w:val="007C2F82"/>
    <w:rsid w:val="007C60FC"/>
    <w:rsid w:val="007C6AF8"/>
    <w:rsid w:val="007C6D6D"/>
    <w:rsid w:val="007C70ED"/>
    <w:rsid w:val="007D195F"/>
    <w:rsid w:val="007F68F9"/>
    <w:rsid w:val="00803AB5"/>
    <w:rsid w:val="00804F40"/>
    <w:rsid w:val="0080637D"/>
    <w:rsid w:val="00807347"/>
    <w:rsid w:val="0082332E"/>
    <w:rsid w:val="00826DEE"/>
    <w:rsid w:val="00830B6C"/>
    <w:rsid w:val="008328A7"/>
    <w:rsid w:val="00836DA0"/>
    <w:rsid w:val="00867579"/>
    <w:rsid w:val="00880893"/>
    <w:rsid w:val="00883E9A"/>
    <w:rsid w:val="0089064C"/>
    <w:rsid w:val="008A10D4"/>
    <w:rsid w:val="008B5FDE"/>
    <w:rsid w:val="008B6139"/>
    <w:rsid w:val="008C663C"/>
    <w:rsid w:val="008C73C4"/>
    <w:rsid w:val="008D30CD"/>
    <w:rsid w:val="008D6E36"/>
    <w:rsid w:val="008D76CF"/>
    <w:rsid w:val="008F2C6A"/>
    <w:rsid w:val="0090240A"/>
    <w:rsid w:val="00906D60"/>
    <w:rsid w:val="009254C6"/>
    <w:rsid w:val="009326EB"/>
    <w:rsid w:val="00932A66"/>
    <w:rsid w:val="00933569"/>
    <w:rsid w:val="009530AD"/>
    <w:rsid w:val="009535B4"/>
    <w:rsid w:val="00976A7E"/>
    <w:rsid w:val="009A0B35"/>
    <w:rsid w:val="009A7338"/>
    <w:rsid w:val="009B4971"/>
    <w:rsid w:val="009C1C21"/>
    <w:rsid w:val="009C7A24"/>
    <w:rsid w:val="009C7A26"/>
    <w:rsid w:val="009E1F09"/>
    <w:rsid w:val="009F37BA"/>
    <w:rsid w:val="00A057A1"/>
    <w:rsid w:val="00A06ED1"/>
    <w:rsid w:val="00A20FA8"/>
    <w:rsid w:val="00A25B47"/>
    <w:rsid w:val="00A3611B"/>
    <w:rsid w:val="00A378C4"/>
    <w:rsid w:val="00A4203A"/>
    <w:rsid w:val="00A4601D"/>
    <w:rsid w:val="00A65F8C"/>
    <w:rsid w:val="00A72B03"/>
    <w:rsid w:val="00A72F03"/>
    <w:rsid w:val="00A80984"/>
    <w:rsid w:val="00AA5BCB"/>
    <w:rsid w:val="00AA6E1F"/>
    <w:rsid w:val="00AC3799"/>
    <w:rsid w:val="00AC465A"/>
    <w:rsid w:val="00AD0F18"/>
    <w:rsid w:val="00AD6A21"/>
    <w:rsid w:val="00AE454C"/>
    <w:rsid w:val="00AF21D9"/>
    <w:rsid w:val="00AF54E8"/>
    <w:rsid w:val="00AF7BD2"/>
    <w:rsid w:val="00B02414"/>
    <w:rsid w:val="00B140F3"/>
    <w:rsid w:val="00B3784B"/>
    <w:rsid w:val="00B42C4D"/>
    <w:rsid w:val="00B439F4"/>
    <w:rsid w:val="00B621EB"/>
    <w:rsid w:val="00B6366C"/>
    <w:rsid w:val="00B67858"/>
    <w:rsid w:val="00B77F9A"/>
    <w:rsid w:val="00B87DD3"/>
    <w:rsid w:val="00B90D75"/>
    <w:rsid w:val="00B92104"/>
    <w:rsid w:val="00B9348E"/>
    <w:rsid w:val="00B93B13"/>
    <w:rsid w:val="00BA71F0"/>
    <w:rsid w:val="00BB2655"/>
    <w:rsid w:val="00BC2224"/>
    <w:rsid w:val="00BC5A51"/>
    <w:rsid w:val="00BC683A"/>
    <w:rsid w:val="00BD2739"/>
    <w:rsid w:val="00BD665F"/>
    <w:rsid w:val="00BF49BD"/>
    <w:rsid w:val="00BF5F01"/>
    <w:rsid w:val="00C02E85"/>
    <w:rsid w:val="00C0650B"/>
    <w:rsid w:val="00C0660B"/>
    <w:rsid w:val="00C15426"/>
    <w:rsid w:val="00C33536"/>
    <w:rsid w:val="00C37CFB"/>
    <w:rsid w:val="00C6696F"/>
    <w:rsid w:val="00C70416"/>
    <w:rsid w:val="00C72F36"/>
    <w:rsid w:val="00C7709D"/>
    <w:rsid w:val="00C77DEC"/>
    <w:rsid w:val="00C77E25"/>
    <w:rsid w:val="00C86156"/>
    <w:rsid w:val="00CB0DC9"/>
    <w:rsid w:val="00CB7930"/>
    <w:rsid w:val="00CC068B"/>
    <w:rsid w:val="00CD2C75"/>
    <w:rsid w:val="00CD4089"/>
    <w:rsid w:val="00CD5DB9"/>
    <w:rsid w:val="00D21E10"/>
    <w:rsid w:val="00D24B05"/>
    <w:rsid w:val="00D4499F"/>
    <w:rsid w:val="00D60493"/>
    <w:rsid w:val="00D63177"/>
    <w:rsid w:val="00D719FA"/>
    <w:rsid w:val="00D726AF"/>
    <w:rsid w:val="00D761FD"/>
    <w:rsid w:val="00D80032"/>
    <w:rsid w:val="00DB5188"/>
    <w:rsid w:val="00DD2085"/>
    <w:rsid w:val="00DE00FB"/>
    <w:rsid w:val="00DE060C"/>
    <w:rsid w:val="00DE7D33"/>
    <w:rsid w:val="00DF2A33"/>
    <w:rsid w:val="00DF44C7"/>
    <w:rsid w:val="00DF6AD1"/>
    <w:rsid w:val="00E047F0"/>
    <w:rsid w:val="00E06695"/>
    <w:rsid w:val="00E14B51"/>
    <w:rsid w:val="00E214A3"/>
    <w:rsid w:val="00E22C03"/>
    <w:rsid w:val="00E266DD"/>
    <w:rsid w:val="00E26F63"/>
    <w:rsid w:val="00E472D4"/>
    <w:rsid w:val="00E6724B"/>
    <w:rsid w:val="00E8398D"/>
    <w:rsid w:val="00E86141"/>
    <w:rsid w:val="00EA04CB"/>
    <w:rsid w:val="00EA44FA"/>
    <w:rsid w:val="00EB27F9"/>
    <w:rsid w:val="00EB2EA5"/>
    <w:rsid w:val="00EB727C"/>
    <w:rsid w:val="00EC2343"/>
    <w:rsid w:val="00EC66D9"/>
    <w:rsid w:val="00EC6DBF"/>
    <w:rsid w:val="00ED689E"/>
    <w:rsid w:val="00EE40B5"/>
    <w:rsid w:val="00F03E7F"/>
    <w:rsid w:val="00F162B7"/>
    <w:rsid w:val="00F36F1A"/>
    <w:rsid w:val="00F406F9"/>
    <w:rsid w:val="00F4264A"/>
    <w:rsid w:val="00F509C2"/>
    <w:rsid w:val="00F5177A"/>
    <w:rsid w:val="00F53696"/>
    <w:rsid w:val="00F6023D"/>
    <w:rsid w:val="00F77B3A"/>
    <w:rsid w:val="00F85A7F"/>
    <w:rsid w:val="00F9021D"/>
    <w:rsid w:val="00F96D47"/>
    <w:rsid w:val="00FA23C5"/>
    <w:rsid w:val="00FB4808"/>
    <w:rsid w:val="00FB563C"/>
    <w:rsid w:val="00FC10B0"/>
    <w:rsid w:val="00FC3586"/>
    <w:rsid w:val="00FC4A54"/>
    <w:rsid w:val="00FC5084"/>
    <w:rsid w:val="00FD01CE"/>
    <w:rsid w:val="00FD402D"/>
    <w:rsid w:val="00FE28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rsid w:val="00EE40B5"/>
    <w:pPr>
      <w:spacing w:line="360" w:lineRule="auto"/>
      <w:jc w:val="both"/>
    </w:pPr>
  </w:style>
  <w:style w:type="character" w:styleId="Fett">
    <w:name w:val="Strong"/>
    <w:qFormat/>
    <w:rsid w:val="00EE40B5"/>
    <w:rPr>
      <w:b/>
      <w:bCs/>
    </w:rPr>
  </w:style>
  <w:style w:type="table" w:styleId="Tabellenraster">
    <w:name w:val="Table Grid"/>
    <w:basedOn w:val="NormaleTabelle"/>
    <w:rsid w:val="00BC5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B09AF"/>
    <w:pPr>
      <w:spacing w:after="200" w:line="276" w:lineRule="auto"/>
      <w:ind w:left="720"/>
      <w:contextualSpacing/>
    </w:pPr>
    <w:rPr>
      <w:rFonts w:ascii="Calibri" w:eastAsia="Calibri" w:hAnsi="Calibri"/>
      <w:sz w:val="22"/>
      <w:szCs w:val="22"/>
      <w:lang w:eastAsia="en-US"/>
    </w:rPr>
  </w:style>
  <w:style w:type="paragraph" w:styleId="Funotentext">
    <w:name w:val="footnote text"/>
    <w:basedOn w:val="Standard"/>
    <w:link w:val="FunotentextZchn"/>
    <w:uiPriority w:val="99"/>
    <w:unhideWhenUsed/>
    <w:rsid w:val="00F85A7F"/>
    <w:rPr>
      <w:sz w:val="20"/>
      <w:szCs w:val="20"/>
      <w:lang w:val="fr-BE" w:eastAsia="fr-BE" w:bidi="fr-BE"/>
    </w:rPr>
  </w:style>
  <w:style w:type="character" w:customStyle="1" w:styleId="FunotentextZchn">
    <w:name w:val="Fußnotentext Zchn"/>
    <w:link w:val="Funotentext"/>
    <w:uiPriority w:val="99"/>
    <w:rsid w:val="00F85A7F"/>
    <w:rPr>
      <w:lang w:val="fr-BE" w:eastAsia="fr-BE" w:bidi="fr-BE"/>
    </w:rPr>
  </w:style>
  <w:style w:type="character" w:styleId="Funotenzeichen">
    <w:name w:val="footnote reference"/>
    <w:uiPriority w:val="99"/>
    <w:unhideWhenUsed/>
    <w:rsid w:val="00F85A7F"/>
    <w:rPr>
      <w:vertAlign w:val="superscript"/>
    </w:rPr>
  </w:style>
  <w:style w:type="character" w:styleId="Hyperlink">
    <w:name w:val="Hyperlink"/>
    <w:rsid w:val="005A1CFE"/>
    <w:rPr>
      <w:color w:val="0000FF"/>
      <w:u w:val="single"/>
    </w:rPr>
  </w:style>
  <w:style w:type="character" w:customStyle="1" w:styleId="tw4winMark">
    <w:name w:val="tw4winMark"/>
    <w:uiPriority w:val="99"/>
    <w:rsid w:val="00241EC8"/>
    <w:rPr>
      <w:rFonts w:ascii="Courier New" w:hAnsi="Courier New" w:cs="Courier New" w:hint="default"/>
      <w:vanish/>
      <w:webHidden w:val="0"/>
      <w:color w:val="800080"/>
      <w:sz w:val="24"/>
      <w:vertAlign w:val="sub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9110">
      <w:bodyDiv w:val="1"/>
      <w:marLeft w:val="0"/>
      <w:marRight w:val="0"/>
      <w:marTop w:val="0"/>
      <w:marBottom w:val="0"/>
      <w:divBdr>
        <w:top w:val="none" w:sz="0" w:space="0" w:color="auto"/>
        <w:left w:val="none" w:sz="0" w:space="0" w:color="auto"/>
        <w:bottom w:val="none" w:sz="0" w:space="0" w:color="auto"/>
        <w:right w:val="none" w:sz="0" w:space="0" w:color="auto"/>
      </w:divBdr>
    </w:div>
    <w:div w:id="88547441">
      <w:bodyDiv w:val="1"/>
      <w:marLeft w:val="0"/>
      <w:marRight w:val="0"/>
      <w:marTop w:val="0"/>
      <w:marBottom w:val="0"/>
      <w:divBdr>
        <w:top w:val="none" w:sz="0" w:space="0" w:color="auto"/>
        <w:left w:val="none" w:sz="0" w:space="0" w:color="auto"/>
        <w:bottom w:val="none" w:sz="0" w:space="0" w:color="auto"/>
        <w:right w:val="none" w:sz="0" w:space="0" w:color="auto"/>
      </w:divBdr>
    </w:div>
    <w:div w:id="185949043">
      <w:bodyDiv w:val="1"/>
      <w:marLeft w:val="0"/>
      <w:marRight w:val="0"/>
      <w:marTop w:val="0"/>
      <w:marBottom w:val="0"/>
      <w:divBdr>
        <w:top w:val="none" w:sz="0" w:space="0" w:color="auto"/>
        <w:left w:val="none" w:sz="0" w:space="0" w:color="auto"/>
        <w:bottom w:val="none" w:sz="0" w:space="0" w:color="auto"/>
        <w:right w:val="none" w:sz="0" w:space="0" w:color="auto"/>
      </w:divBdr>
    </w:div>
    <w:div w:id="292637554">
      <w:bodyDiv w:val="1"/>
      <w:marLeft w:val="0"/>
      <w:marRight w:val="0"/>
      <w:marTop w:val="0"/>
      <w:marBottom w:val="0"/>
      <w:divBdr>
        <w:top w:val="none" w:sz="0" w:space="0" w:color="auto"/>
        <w:left w:val="none" w:sz="0" w:space="0" w:color="auto"/>
        <w:bottom w:val="none" w:sz="0" w:space="0" w:color="auto"/>
        <w:right w:val="none" w:sz="0" w:space="0" w:color="auto"/>
      </w:divBdr>
    </w:div>
    <w:div w:id="344290942">
      <w:bodyDiv w:val="1"/>
      <w:marLeft w:val="0"/>
      <w:marRight w:val="0"/>
      <w:marTop w:val="0"/>
      <w:marBottom w:val="0"/>
      <w:divBdr>
        <w:top w:val="none" w:sz="0" w:space="0" w:color="auto"/>
        <w:left w:val="none" w:sz="0" w:space="0" w:color="auto"/>
        <w:bottom w:val="none" w:sz="0" w:space="0" w:color="auto"/>
        <w:right w:val="none" w:sz="0" w:space="0" w:color="auto"/>
      </w:divBdr>
    </w:div>
    <w:div w:id="350959876">
      <w:bodyDiv w:val="1"/>
      <w:marLeft w:val="0"/>
      <w:marRight w:val="0"/>
      <w:marTop w:val="0"/>
      <w:marBottom w:val="0"/>
      <w:divBdr>
        <w:top w:val="none" w:sz="0" w:space="0" w:color="auto"/>
        <w:left w:val="none" w:sz="0" w:space="0" w:color="auto"/>
        <w:bottom w:val="none" w:sz="0" w:space="0" w:color="auto"/>
        <w:right w:val="none" w:sz="0" w:space="0" w:color="auto"/>
      </w:divBdr>
    </w:div>
    <w:div w:id="442305955">
      <w:bodyDiv w:val="1"/>
      <w:marLeft w:val="0"/>
      <w:marRight w:val="0"/>
      <w:marTop w:val="0"/>
      <w:marBottom w:val="0"/>
      <w:divBdr>
        <w:top w:val="none" w:sz="0" w:space="0" w:color="auto"/>
        <w:left w:val="none" w:sz="0" w:space="0" w:color="auto"/>
        <w:bottom w:val="none" w:sz="0" w:space="0" w:color="auto"/>
        <w:right w:val="none" w:sz="0" w:space="0" w:color="auto"/>
      </w:divBdr>
    </w:div>
    <w:div w:id="477184959">
      <w:bodyDiv w:val="1"/>
      <w:marLeft w:val="0"/>
      <w:marRight w:val="0"/>
      <w:marTop w:val="0"/>
      <w:marBottom w:val="0"/>
      <w:divBdr>
        <w:top w:val="none" w:sz="0" w:space="0" w:color="auto"/>
        <w:left w:val="none" w:sz="0" w:space="0" w:color="auto"/>
        <w:bottom w:val="none" w:sz="0" w:space="0" w:color="auto"/>
        <w:right w:val="none" w:sz="0" w:space="0" w:color="auto"/>
      </w:divBdr>
    </w:div>
    <w:div w:id="487208589">
      <w:bodyDiv w:val="1"/>
      <w:marLeft w:val="0"/>
      <w:marRight w:val="0"/>
      <w:marTop w:val="0"/>
      <w:marBottom w:val="0"/>
      <w:divBdr>
        <w:top w:val="none" w:sz="0" w:space="0" w:color="auto"/>
        <w:left w:val="none" w:sz="0" w:space="0" w:color="auto"/>
        <w:bottom w:val="none" w:sz="0" w:space="0" w:color="auto"/>
        <w:right w:val="none" w:sz="0" w:space="0" w:color="auto"/>
      </w:divBdr>
    </w:div>
    <w:div w:id="549264128">
      <w:bodyDiv w:val="1"/>
      <w:marLeft w:val="0"/>
      <w:marRight w:val="0"/>
      <w:marTop w:val="0"/>
      <w:marBottom w:val="0"/>
      <w:divBdr>
        <w:top w:val="none" w:sz="0" w:space="0" w:color="auto"/>
        <w:left w:val="none" w:sz="0" w:space="0" w:color="auto"/>
        <w:bottom w:val="none" w:sz="0" w:space="0" w:color="auto"/>
        <w:right w:val="none" w:sz="0" w:space="0" w:color="auto"/>
      </w:divBdr>
    </w:div>
    <w:div w:id="557671703">
      <w:bodyDiv w:val="1"/>
      <w:marLeft w:val="0"/>
      <w:marRight w:val="0"/>
      <w:marTop w:val="0"/>
      <w:marBottom w:val="0"/>
      <w:divBdr>
        <w:top w:val="none" w:sz="0" w:space="0" w:color="auto"/>
        <w:left w:val="none" w:sz="0" w:space="0" w:color="auto"/>
        <w:bottom w:val="none" w:sz="0" w:space="0" w:color="auto"/>
        <w:right w:val="none" w:sz="0" w:space="0" w:color="auto"/>
      </w:divBdr>
    </w:div>
    <w:div w:id="694158273">
      <w:bodyDiv w:val="1"/>
      <w:marLeft w:val="0"/>
      <w:marRight w:val="0"/>
      <w:marTop w:val="0"/>
      <w:marBottom w:val="0"/>
      <w:divBdr>
        <w:top w:val="none" w:sz="0" w:space="0" w:color="auto"/>
        <w:left w:val="none" w:sz="0" w:space="0" w:color="auto"/>
        <w:bottom w:val="none" w:sz="0" w:space="0" w:color="auto"/>
        <w:right w:val="none" w:sz="0" w:space="0" w:color="auto"/>
      </w:divBdr>
    </w:div>
    <w:div w:id="694623190">
      <w:bodyDiv w:val="1"/>
      <w:marLeft w:val="0"/>
      <w:marRight w:val="0"/>
      <w:marTop w:val="0"/>
      <w:marBottom w:val="0"/>
      <w:divBdr>
        <w:top w:val="none" w:sz="0" w:space="0" w:color="auto"/>
        <w:left w:val="none" w:sz="0" w:space="0" w:color="auto"/>
        <w:bottom w:val="none" w:sz="0" w:space="0" w:color="auto"/>
        <w:right w:val="none" w:sz="0" w:space="0" w:color="auto"/>
      </w:divBdr>
    </w:div>
    <w:div w:id="757412071">
      <w:bodyDiv w:val="1"/>
      <w:marLeft w:val="0"/>
      <w:marRight w:val="0"/>
      <w:marTop w:val="0"/>
      <w:marBottom w:val="0"/>
      <w:divBdr>
        <w:top w:val="none" w:sz="0" w:space="0" w:color="auto"/>
        <w:left w:val="none" w:sz="0" w:space="0" w:color="auto"/>
        <w:bottom w:val="none" w:sz="0" w:space="0" w:color="auto"/>
        <w:right w:val="none" w:sz="0" w:space="0" w:color="auto"/>
      </w:divBdr>
    </w:div>
    <w:div w:id="758138395">
      <w:bodyDiv w:val="1"/>
      <w:marLeft w:val="0"/>
      <w:marRight w:val="0"/>
      <w:marTop w:val="0"/>
      <w:marBottom w:val="0"/>
      <w:divBdr>
        <w:top w:val="none" w:sz="0" w:space="0" w:color="auto"/>
        <w:left w:val="none" w:sz="0" w:space="0" w:color="auto"/>
        <w:bottom w:val="none" w:sz="0" w:space="0" w:color="auto"/>
        <w:right w:val="none" w:sz="0" w:space="0" w:color="auto"/>
      </w:divBdr>
    </w:div>
    <w:div w:id="844244188">
      <w:bodyDiv w:val="1"/>
      <w:marLeft w:val="0"/>
      <w:marRight w:val="0"/>
      <w:marTop w:val="0"/>
      <w:marBottom w:val="0"/>
      <w:divBdr>
        <w:top w:val="none" w:sz="0" w:space="0" w:color="auto"/>
        <w:left w:val="none" w:sz="0" w:space="0" w:color="auto"/>
        <w:bottom w:val="none" w:sz="0" w:space="0" w:color="auto"/>
        <w:right w:val="none" w:sz="0" w:space="0" w:color="auto"/>
      </w:divBdr>
    </w:div>
    <w:div w:id="901258235">
      <w:bodyDiv w:val="1"/>
      <w:marLeft w:val="0"/>
      <w:marRight w:val="0"/>
      <w:marTop w:val="0"/>
      <w:marBottom w:val="0"/>
      <w:divBdr>
        <w:top w:val="none" w:sz="0" w:space="0" w:color="auto"/>
        <w:left w:val="none" w:sz="0" w:space="0" w:color="auto"/>
        <w:bottom w:val="none" w:sz="0" w:space="0" w:color="auto"/>
        <w:right w:val="none" w:sz="0" w:space="0" w:color="auto"/>
      </w:divBdr>
    </w:div>
    <w:div w:id="925769135">
      <w:bodyDiv w:val="1"/>
      <w:marLeft w:val="0"/>
      <w:marRight w:val="0"/>
      <w:marTop w:val="0"/>
      <w:marBottom w:val="0"/>
      <w:divBdr>
        <w:top w:val="none" w:sz="0" w:space="0" w:color="auto"/>
        <w:left w:val="none" w:sz="0" w:space="0" w:color="auto"/>
        <w:bottom w:val="none" w:sz="0" w:space="0" w:color="auto"/>
        <w:right w:val="none" w:sz="0" w:space="0" w:color="auto"/>
      </w:divBdr>
    </w:div>
    <w:div w:id="942032621">
      <w:bodyDiv w:val="1"/>
      <w:marLeft w:val="0"/>
      <w:marRight w:val="0"/>
      <w:marTop w:val="0"/>
      <w:marBottom w:val="0"/>
      <w:divBdr>
        <w:top w:val="none" w:sz="0" w:space="0" w:color="auto"/>
        <w:left w:val="none" w:sz="0" w:space="0" w:color="auto"/>
        <w:bottom w:val="none" w:sz="0" w:space="0" w:color="auto"/>
        <w:right w:val="none" w:sz="0" w:space="0" w:color="auto"/>
      </w:divBdr>
    </w:div>
    <w:div w:id="1019307466">
      <w:bodyDiv w:val="1"/>
      <w:marLeft w:val="0"/>
      <w:marRight w:val="0"/>
      <w:marTop w:val="0"/>
      <w:marBottom w:val="0"/>
      <w:divBdr>
        <w:top w:val="none" w:sz="0" w:space="0" w:color="auto"/>
        <w:left w:val="none" w:sz="0" w:space="0" w:color="auto"/>
        <w:bottom w:val="none" w:sz="0" w:space="0" w:color="auto"/>
        <w:right w:val="none" w:sz="0" w:space="0" w:color="auto"/>
      </w:divBdr>
    </w:div>
    <w:div w:id="1020164796">
      <w:bodyDiv w:val="1"/>
      <w:marLeft w:val="0"/>
      <w:marRight w:val="0"/>
      <w:marTop w:val="0"/>
      <w:marBottom w:val="0"/>
      <w:divBdr>
        <w:top w:val="none" w:sz="0" w:space="0" w:color="auto"/>
        <w:left w:val="none" w:sz="0" w:space="0" w:color="auto"/>
        <w:bottom w:val="none" w:sz="0" w:space="0" w:color="auto"/>
        <w:right w:val="none" w:sz="0" w:space="0" w:color="auto"/>
      </w:divBdr>
    </w:div>
    <w:div w:id="1027177101">
      <w:bodyDiv w:val="1"/>
      <w:marLeft w:val="0"/>
      <w:marRight w:val="0"/>
      <w:marTop w:val="0"/>
      <w:marBottom w:val="0"/>
      <w:divBdr>
        <w:top w:val="none" w:sz="0" w:space="0" w:color="auto"/>
        <w:left w:val="none" w:sz="0" w:space="0" w:color="auto"/>
        <w:bottom w:val="none" w:sz="0" w:space="0" w:color="auto"/>
        <w:right w:val="none" w:sz="0" w:space="0" w:color="auto"/>
      </w:divBdr>
    </w:div>
    <w:div w:id="1034423554">
      <w:bodyDiv w:val="1"/>
      <w:marLeft w:val="0"/>
      <w:marRight w:val="0"/>
      <w:marTop w:val="0"/>
      <w:marBottom w:val="0"/>
      <w:divBdr>
        <w:top w:val="none" w:sz="0" w:space="0" w:color="auto"/>
        <w:left w:val="none" w:sz="0" w:space="0" w:color="auto"/>
        <w:bottom w:val="none" w:sz="0" w:space="0" w:color="auto"/>
        <w:right w:val="none" w:sz="0" w:space="0" w:color="auto"/>
      </w:divBdr>
    </w:div>
    <w:div w:id="1038120761">
      <w:bodyDiv w:val="1"/>
      <w:marLeft w:val="0"/>
      <w:marRight w:val="0"/>
      <w:marTop w:val="0"/>
      <w:marBottom w:val="0"/>
      <w:divBdr>
        <w:top w:val="none" w:sz="0" w:space="0" w:color="auto"/>
        <w:left w:val="none" w:sz="0" w:space="0" w:color="auto"/>
        <w:bottom w:val="none" w:sz="0" w:space="0" w:color="auto"/>
        <w:right w:val="none" w:sz="0" w:space="0" w:color="auto"/>
      </w:divBdr>
    </w:div>
    <w:div w:id="1096243158">
      <w:bodyDiv w:val="1"/>
      <w:marLeft w:val="0"/>
      <w:marRight w:val="0"/>
      <w:marTop w:val="0"/>
      <w:marBottom w:val="0"/>
      <w:divBdr>
        <w:top w:val="none" w:sz="0" w:space="0" w:color="auto"/>
        <w:left w:val="none" w:sz="0" w:space="0" w:color="auto"/>
        <w:bottom w:val="none" w:sz="0" w:space="0" w:color="auto"/>
        <w:right w:val="none" w:sz="0" w:space="0" w:color="auto"/>
      </w:divBdr>
    </w:div>
    <w:div w:id="1097168227">
      <w:bodyDiv w:val="1"/>
      <w:marLeft w:val="0"/>
      <w:marRight w:val="0"/>
      <w:marTop w:val="0"/>
      <w:marBottom w:val="0"/>
      <w:divBdr>
        <w:top w:val="none" w:sz="0" w:space="0" w:color="auto"/>
        <w:left w:val="none" w:sz="0" w:space="0" w:color="auto"/>
        <w:bottom w:val="none" w:sz="0" w:space="0" w:color="auto"/>
        <w:right w:val="none" w:sz="0" w:space="0" w:color="auto"/>
      </w:divBdr>
    </w:div>
    <w:div w:id="1120876277">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233926803">
      <w:bodyDiv w:val="1"/>
      <w:marLeft w:val="0"/>
      <w:marRight w:val="0"/>
      <w:marTop w:val="0"/>
      <w:marBottom w:val="0"/>
      <w:divBdr>
        <w:top w:val="none" w:sz="0" w:space="0" w:color="auto"/>
        <w:left w:val="none" w:sz="0" w:space="0" w:color="auto"/>
        <w:bottom w:val="none" w:sz="0" w:space="0" w:color="auto"/>
        <w:right w:val="none" w:sz="0" w:space="0" w:color="auto"/>
      </w:divBdr>
    </w:div>
    <w:div w:id="1236669735">
      <w:bodyDiv w:val="1"/>
      <w:marLeft w:val="0"/>
      <w:marRight w:val="0"/>
      <w:marTop w:val="0"/>
      <w:marBottom w:val="0"/>
      <w:divBdr>
        <w:top w:val="none" w:sz="0" w:space="0" w:color="auto"/>
        <w:left w:val="none" w:sz="0" w:space="0" w:color="auto"/>
        <w:bottom w:val="none" w:sz="0" w:space="0" w:color="auto"/>
        <w:right w:val="none" w:sz="0" w:space="0" w:color="auto"/>
      </w:divBdr>
    </w:div>
    <w:div w:id="1451171876">
      <w:bodyDiv w:val="1"/>
      <w:marLeft w:val="0"/>
      <w:marRight w:val="0"/>
      <w:marTop w:val="0"/>
      <w:marBottom w:val="0"/>
      <w:divBdr>
        <w:top w:val="none" w:sz="0" w:space="0" w:color="auto"/>
        <w:left w:val="none" w:sz="0" w:space="0" w:color="auto"/>
        <w:bottom w:val="none" w:sz="0" w:space="0" w:color="auto"/>
        <w:right w:val="none" w:sz="0" w:space="0" w:color="auto"/>
      </w:divBdr>
    </w:div>
    <w:div w:id="1492287288">
      <w:bodyDiv w:val="1"/>
      <w:marLeft w:val="0"/>
      <w:marRight w:val="0"/>
      <w:marTop w:val="0"/>
      <w:marBottom w:val="0"/>
      <w:divBdr>
        <w:top w:val="none" w:sz="0" w:space="0" w:color="auto"/>
        <w:left w:val="none" w:sz="0" w:space="0" w:color="auto"/>
        <w:bottom w:val="none" w:sz="0" w:space="0" w:color="auto"/>
        <w:right w:val="none" w:sz="0" w:space="0" w:color="auto"/>
      </w:divBdr>
    </w:div>
    <w:div w:id="1555384647">
      <w:bodyDiv w:val="1"/>
      <w:marLeft w:val="0"/>
      <w:marRight w:val="0"/>
      <w:marTop w:val="0"/>
      <w:marBottom w:val="0"/>
      <w:divBdr>
        <w:top w:val="none" w:sz="0" w:space="0" w:color="auto"/>
        <w:left w:val="none" w:sz="0" w:space="0" w:color="auto"/>
        <w:bottom w:val="none" w:sz="0" w:space="0" w:color="auto"/>
        <w:right w:val="none" w:sz="0" w:space="0" w:color="auto"/>
      </w:divBdr>
    </w:div>
    <w:div w:id="1582719809">
      <w:bodyDiv w:val="1"/>
      <w:marLeft w:val="0"/>
      <w:marRight w:val="0"/>
      <w:marTop w:val="0"/>
      <w:marBottom w:val="0"/>
      <w:divBdr>
        <w:top w:val="none" w:sz="0" w:space="0" w:color="auto"/>
        <w:left w:val="none" w:sz="0" w:space="0" w:color="auto"/>
        <w:bottom w:val="none" w:sz="0" w:space="0" w:color="auto"/>
        <w:right w:val="none" w:sz="0" w:space="0" w:color="auto"/>
      </w:divBdr>
    </w:div>
    <w:div w:id="1595899136">
      <w:bodyDiv w:val="1"/>
      <w:marLeft w:val="0"/>
      <w:marRight w:val="0"/>
      <w:marTop w:val="0"/>
      <w:marBottom w:val="0"/>
      <w:divBdr>
        <w:top w:val="none" w:sz="0" w:space="0" w:color="auto"/>
        <w:left w:val="none" w:sz="0" w:space="0" w:color="auto"/>
        <w:bottom w:val="none" w:sz="0" w:space="0" w:color="auto"/>
        <w:right w:val="none" w:sz="0" w:space="0" w:color="auto"/>
      </w:divBdr>
    </w:div>
    <w:div w:id="1624996306">
      <w:bodyDiv w:val="1"/>
      <w:marLeft w:val="0"/>
      <w:marRight w:val="0"/>
      <w:marTop w:val="0"/>
      <w:marBottom w:val="0"/>
      <w:divBdr>
        <w:top w:val="none" w:sz="0" w:space="0" w:color="auto"/>
        <w:left w:val="none" w:sz="0" w:space="0" w:color="auto"/>
        <w:bottom w:val="none" w:sz="0" w:space="0" w:color="auto"/>
        <w:right w:val="none" w:sz="0" w:space="0" w:color="auto"/>
      </w:divBdr>
    </w:div>
    <w:div w:id="1804426989">
      <w:bodyDiv w:val="1"/>
      <w:marLeft w:val="0"/>
      <w:marRight w:val="0"/>
      <w:marTop w:val="0"/>
      <w:marBottom w:val="0"/>
      <w:divBdr>
        <w:top w:val="none" w:sz="0" w:space="0" w:color="auto"/>
        <w:left w:val="none" w:sz="0" w:space="0" w:color="auto"/>
        <w:bottom w:val="none" w:sz="0" w:space="0" w:color="auto"/>
        <w:right w:val="none" w:sz="0" w:space="0" w:color="auto"/>
      </w:divBdr>
    </w:div>
    <w:div w:id="1815216366">
      <w:bodyDiv w:val="1"/>
      <w:marLeft w:val="0"/>
      <w:marRight w:val="0"/>
      <w:marTop w:val="0"/>
      <w:marBottom w:val="0"/>
      <w:divBdr>
        <w:top w:val="none" w:sz="0" w:space="0" w:color="auto"/>
        <w:left w:val="none" w:sz="0" w:space="0" w:color="auto"/>
        <w:bottom w:val="none" w:sz="0" w:space="0" w:color="auto"/>
        <w:right w:val="none" w:sz="0" w:space="0" w:color="auto"/>
      </w:divBdr>
    </w:div>
    <w:div w:id="1835880017">
      <w:bodyDiv w:val="1"/>
      <w:marLeft w:val="0"/>
      <w:marRight w:val="0"/>
      <w:marTop w:val="0"/>
      <w:marBottom w:val="0"/>
      <w:divBdr>
        <w:top w:val="none" w:sz="0" w:space="0" w:color="auto"/>
        <w:left w:val="none" w:sz="0" w:space="0" w:color="auto"/>
        <w:bottom w:val="none" w:sz="0" w:space="0" w:color="auto"/>
        <w:right w:val="none" w:sz="0" w:space="0" w:color="auto"/>
      </w:divBdr>
    </w:div>
    <w:div w:id="1867712185">
      <w:bodyDiv w:val="1"/>
      <w:marLeft w:val="0"/>
      <w:marRight w:val="0"/>
      <w:marTop w:val="0"/>
      <w:marBottom w:val="0"/>
      <w:divBdr>
        <w:top w:val="none" w:sz="0" w:space="0" w:color="auto"/>
        <w:left w:val="none" w:sz="0" w:space="0" w:color="auto"/>
        <w:bottom w:val="none" w:sz="0" w:space="0" w:color="auto"/>
        <w:right w:val="none" w:sz="0" w:space="0" w:color="auto"/>
      </w:divBdr>
    </w:div>
    <w:div w:id="1909150121">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50042990">
      <w:bodyDiv w:val="1"/>
      <w:marLeft w:val="0"/>
      <w:marRight w:val="0"/>
      <w:marTop w:val="0"/>
      <w:marBottom w:val="0"/>
      <w:divBdr>
        <w:top w:val="none" w:sz="0" w:space="0" w:color="auto"/>
        <w:left w:val="none" w:sz="0" w:space="0" w:color="auto"/>
        <w:bottom w:val="none" w:sz="0" w:space="0" w:color="auto"/>
        <w:right w:val="none" w:sz="0" w:space="0" w:color="auto"/>
      </w:divBdr>
    </w:div>
    <w:div w:id="2007975571">
      <w:bodyDiv w:val="1"/>
      <w:marLeft w:val="0"/>
      <w:marRight w:val="0"/>
      <w:marTop w:val="0"/>
      <w:marBottom w:val="0"/>
      <w:divBdr>
        <w:top w:val="none" w:sz="0" w:space="0" w:color="auto"/>
        <w:left w:val="none" w:sz="0" w:space="0" w:color="auto"/>
        <w:bottom w:val="none" w:sz="0" w:space="0" w:color="auto"/>
        <w:right w:val="none" w:sz="0" w:space="0" w:color="auto"/>
      </w:divBdr>
    </w:div>
    <w:div w:id="2047485681">
      <w:bodyDiv w:val="1"/>
      <w:marLeft w:val="0"/>
      <w:marRight w:val="0"/>
      <w:marTop w:val="0"/>
      <w:marBottom w:val="0"/>
      <w:divBdr>
        <w:top w:val="none" w:sz="0" w:space="0" w:color="auto"/>
        <w:left w:val="none" w:sz="0" w:space="0" w:color="auto"/>
        <w:bottom w:val="none" w:sz="0" w:space="0" w:color="auto"/>
        <w:right w:val="none" w:sz="0" w:space="0" w:color="auto"/>
      </w:divBdr>
    </w:div>
    <w:div w:id="2075200082">
      <w:bodyDiv w:val="1"/>
      <w:marLeft w:val="0"/>
      <w:marRight w:val="0"/>
      <w:marTop w:val="0"/>
      <w:marBottom w:val="0"/>
      <w:divBdr>
        <w:top w:val="none" w:sz="0" w:space="0" w:color="auto"/>
        <w:left w:val="none" w:sz="0" w:space="0" w:color="auto"/>
        <w:bottom w:val="none" w:sz="0" w:space="0" w:color="auto"/>
        <w:right w:val="none" w:sz="0" w:space="0" w:color="auto"/>
      </w:divBdr>
    </w:div>
    <w:div w:id="214515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2719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2017-12-13T10:53:00Z</dcterms:created>
  <dcterms:modified xsi:type="dcterms:W3CDTF">2017-12-13T10:54:00Z</dcterms:modified>
</cp:coreProperties>
</file>