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14" w:rsidRPr="006E798B" w:rsidRDefault="00745B14" w:rsidP="00745B14">
      <w:pPr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A LIQUI MOLY </w:t>
      </w:r>
      <w:proofErr w:type="spellStart"/>
      <w:r>
        <w:rPr>
          <w:rFonts w:ascii="Arial" w:hAnsi="Arial"/>
          <w:b/>
          <w:sz w:val="36"/>
        </w:rPr>
        <w:t>continua</w:t>
      </w:r>
      <w:proofErr w:type="spellEnd"/>
      <w:r>
        <w:rPr>
          <w:rFonts w:ascii="Arial" w:hAnsi="Arial"/>
          <w:b/>
          <w:sz w:val="36"/>
        </w:rPr>
        <w:t xml:space="preserve"> a </w:t>
      </w:r>
      <w:proofErr w:type="spellStart"/>
      <w:r>
        <w:rPr>
          <w:rFonts w:ascii="Arial" w:hAnsi="Arial"/>
          <w:b/>
          <w:sz w:val="36"/>
        </w:rPr>
        <w:t>apostar</w:t>
      </w:r>
      <w:proofErr w:type="spellEnd"/>
      <w:r>
        <w:rPr>
          <w:rFonts w:ascii="Arial" w:hAnsi="Arial"/>
          <w:b/>
          <w:sz w:val="36"/>
        </w:rPr>
        <w:t xml:space="preserve"> nos </w:t>
      </w:r>
      <w:proofErr w:type="spellStart"/>
      <w:r>
        <w:rPr>
          <w:rFonts w:ascii="Arial" w:hAnsi="Arial"/>
          <w:b/>
          <w:sz w:val="36"/>
        </w:rPr>
        <w:t>desportos</w:t>
      </w:r>
      <w:proofErr w:type="spellEnd"/>
      <w:r>
        <w:rPr>
          <w:rFonts w:ascii="Arial" w:hAnsi="Arial"/>
          <w:b/>
          <w:sz w:val="36"/>
        </w:rPr>
        <w:t xml:space="preserve"> de </w:t>
      </w:r>
      <w:proofErr w:type="spellStart"/>
      <w:r>
        <w:rPr>
          <w:rFonts w:ascii="Arial" w:hAnsi="Arial"/>
          <w:b/>
          <w:sz w:val="36"/>
        </w:rPr>
        <w:t>inverno</w:t>
      </w:r>
      <w:proofErr w:type="spellEnd"/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</w:rPr>
        <w:t xml:space="preserve">O </w:t>
      </w:r>
      <w:proofErr w:type="spellStart"/>
      <w:r>
        <w:rPr>
          <w:rFonts w:ascii="Arial" w:hAnsi="Arial"/>
          <w:sz w:val="28"/>
        </w:rPr>
        <w:t>fabricante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óleo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para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motores</w:t>
      </w:r>
      <w:proofErr w:type="spellEnd"/>
      <w:r>
        <w:rPr>
          <w:rFonts w:ascii="Arial" w:hAnsi="Arial"/>
          <w:sz w:val="28"/>
        </w:rPr>
        <w:t xml:space="preserve"> e </w:t>
      </w:r>
      <w:proofErr w:type="spellStart"/>
      <w:r>
        <w:rPr>
          <w:rFonts w:ascii="Arial" w:hAnsi="Arial"/>
          <w:sz w:val="28"/>
        </w:rPr>
        <w:t>aditivos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definiu</w:t>
      </w:r>
      <w:proofErr w:type="spellEnd"/>
      <w:r>
        <w:rPr>
          <w:rFonts w:ascii="Arial" w:hAnsi="Arial"/>
          <w:sz w:val="28"/>
        </w:rPr>
        <w:t xml:space="preserve"> um </w:t>
      </w:r>
      <w:proofErr w:type="spellStart"/>
      <w:r>
        <w:rPr>
          <w:rFonts w:ascii="Arial" w:hAnsi="Arial"/>
          <w:sz w:val="28"/>
        </w:rPr>
        <w:t>conjunto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milionário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medidas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patrocínio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para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próximas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duas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temporadas</w:t>
      </w:r>
      <w:proofErr w:type="spellEnd"/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572773" w:rsidP="00572773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 w:rsidRPr="00572773">
        <w:rPr>
          <w:rFonts w:ascii="Arial" w:hAnsi="Arial"/>
          <w:b/>
        </w:rPr>
        <w:t>Outubro</w:t>
      </w:r>
      <w:proofErr w:type="spellEnd"/>
      <w:r>
        <w:rPr>
          <w:rFonts w:ascii="Arial" w:hAnsi="Arial"/>
          <w:b/>
        </w:rPr>
        <w:t xml:space="preserve"> </w:t>
      </w:r>
      <w:r w:rsidR="00F44095">
        <w:rPr>
          <w:rFonts w:ascii="Arial" w:hAnsi="Arial"/>
          <w:b/>
        </w:rPr>
        <w:t xml:space="preserve">de 2017 – Tempo </w:t>
      </w:r>
      <w:proofErr w:type="spellStart"/>
      <w:r w:rsidR="00F44095">
        <w:rPr>
          <w:rFonts w:ascii="Arial" w:hAnsi="Arial"/>
          <w:b/>
        </w:rPr>
        <w:t>frio</w:t>
      </w:r>
      <w:proofErr w:type="spellEnd"/>
      <w:r w:rsidR="00F44095">
        <w:rPr>
          <w:rFonts w:ascii="Arial" w:hAnsi="Arial"/>
          <w:b/>
        </w:rPr>
        <w:t xml:space="preserve"> é tempo LIQUI MOLY. É </w:t>
      </w:r>
      <w:proofErr w:type="spellStart"/>
      <w:r w:rsidR="00F44095">
        <w:rPr>
          <w:rFonts w:ascii="Arial" w:hAnsi="Arial"/>
          <w:b/>
        </w:rPr>
        <w:t>quando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as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temperaturas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baixam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que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muitos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produtos</w:t>
      </w:r>
      <w:proofErr w:type="spellEnd"/>
      <w:r w:rsidR="00F44095">
        <w:rPr>
          <w:rFonts w:ascii="Arial" w:hAnsi="Arial"/>
          <w:b/>
        </w:rPr>
        <w:t xml:space="preserve"> do </w:t>
      </w:r>
      <w:proofErr w:type="spellStart"/>
      <w:r w:rsidR="00F44095">
        <w:rPr>
          <w:rFonts w:ascii="Arial" w:hAnsi="Arial"/>
          <w:b/>
        </w:rPr>
        <w:t>especialista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alemão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em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óleos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para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motores</w:t>
      </w:r>
      <w:proofErr w:type="spellEnd"/>
      <w:r w:rsidR="00F44095">
        <w:rPr>
          <w:rFonts w:ascii="Arial" w:hAnsi="Arial"/>
          <w:b/>
        </w:rPr>
        <w:t xml:space="preserve"> e </w:t>
      </w:r>
      <w:proofErr w:type="spellStart"/>
      <w:r w:rsidR="00F44095">
        <w:rPr>
          <w:rFonts w:ascii="Arial" w:hAnsi="Arial"/>
          <w:b/>
        </w:rPr>
        <w:t>aditivos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revelam</w:t>
      </w:r>
      <w:proofErr w:type="spellEnd"/>
      <w:r w:rsidR="00F44095">
        <w:rPr>
          <w:rFonts w:ascii="Arial" w:hAnsi="Arial"/>
          <w:b/>
        </w:rPr>
        <w:t xml:space="preserve"> o </w:t>
      </w:r>
      <w:proofErr w:type="spellStart"/>
      <w:r w:rsidR="00F44095">
        <w:rPr>
          <w:rFonts w:ascii="Arial" w:hAnsi="Arial"/>
          <w:b/>
        </w:rPr>
        <w:t>seu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verdadeiro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potencial</w:t>
      </w:r>
      <w:proofErr w:type="spellEnd"/>
      <w:r w:rsidR="00F44095">
        <w:rPr>
          <w:rFonts w:ascii="Arial" w:hAnsi="Arial"/>
          <w:b/>
        </w:rPr>
        <w:t xml:space="preserve">. Durante esse </w:t>
      </w:r>
      <w:proofErr w:type="spellStart"/>
      <w:r w:rsidR="00F44095">
        <w:rPr>
          <w:rFonts w:ascii="Arial" w:hAnsi="Arial"/>
          <w:b/>
        </w:rPr>
        <w:t>período</w:t>
      </w:r>
      <w:proofErr w:type="spellEnd"/>
      <w:r w:rsidR="00F44095">
        <w:rPr>
          <w:rFonts w:ascii="Arial" w:hAnsi="Arial"/>
          <w:b/>
        </w:rPr>
        <w:t xml:space="preserve">, o </w:t>
      </w:r>
      <w:proofErr w:type="spellStart"/>
      <w:r w:rsidR="00F44095">
        <w:rPr>
          <w:rFonts w:ascii="Arial" w:hAnsi="Arial"/>
          <w:b/>
        </w:rPr>
        <w:t>logotipo</w:t>
      </w:r>
      <w:proofErr w:type="spellEnd"/>
      <w:r w:rsidR="00F44095">
        <w:rPr>
          <w:rFonts w:ascii="Arial" w:hAnsi="Arial"/>
          <w:b/>
        </w:rPr>
        <w:t xml:space="preserve"> da </w:t>
      </w:r>
      <w:proofErr w:type="spellStart"/>
      <w:r w:rsidR="00F44095">
        <w:rPr>
          <w:rFonts w:ascii="Arial" w:hAnsi="Arial"/>
          <w:b/>
        </w:rPr>
        <w:t>empresa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marca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presença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em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eventos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mundiais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dedicados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aos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desportos</w:t>
      </w:r>
      <w:proofErr w:type="spellEnd"/>
      <w:r w:rsidR="00F44095">
        <w:rPr>
          <w:rFonts w:ascii="Arial" w:hAnsi="Arial"/>
          <w:b/>
        </w:rPr>
        <w:t xml:space="preserve"> de </w:t>
      </w:r>
      <w:proofErr w:type="spellStart"/>
      <w:r w:rsidR="00F44095">
        <w:rPr>
          <w:rFonts w:ascii="Arial" w:hAnsi="Arial"/>
          <w:b/>
        </w:rPr>
        <w:t>inverno</w:t>
      </w:r>
      <w:proofErr w:type="spellEnd"/>
      <w:r w:rsidR="00F44095">
        <w:rPr>
          <w:rFonts w:ascii="Arial" w:hAnsi="Arial"/>
          <w:b/>
        </w:rPr>
        <w:t xml:space="preserve">, </w:t>
      </w:r>
      <w:proofErr w:type="spellStart"/>
      <w:r w:rsidR="00F44095">
        <w:rPr>
          <w:rFonts w:ascii="Arial" w:hAnsi="Arial"/>
          <w:b/>
        </w:rPr>
        <w:t>presença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essa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que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continuará</w:t>
      </w:r>
      <w:proofErr w:type="spellEnd"/>
      <w:r w:rsidR="00F44095">
        <w:rPr>
          <w:rFonts w:ascii="Arial" w:hAnsi="Arial"/>
          <w:b/>
        </w:rPr>
        <w:t xml:space="preserve"> a </w:t>
      </w:r>
      <w:proofErr w:type="spellStart"/>
      <w:r w:rsidR="00F44095">
        <w:rPr>
          <w:rFonts w:ascii="Arial" w:hAnsi="Arial"/>
          <w:b/>
        </w:rPr>
        <w:t>fazer</w:t>
      </w:r>
      <w:proofErr w:type="spellEnd"/>
      <w:r w:rsidR="00F44095">
        <w:rPr>
          <w:rFonts w:ascii="Arial" w:hAnsi="Arial"/>
          <w:b/>
        </w:rPr>
        <w:t xml:space="preserve">-se </w:t>
      </w:r>
      <w:proofErr w:type="spellStart"/>
      <w:r w:rsidR="00F44095">
        <w:rPr>
          <w:rFonts w:ascii="Arial" w:hAnsi="Arial"/>
          <w:b/>
        </w:rPr>
        <w:t>sentir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nas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próximas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duas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épocas</w:t>
      </w:r>
      <w:proofErr w:type="spellEnd"/>
      <w:r w:rsidR="00F44095">
        <w:rPr>
          <w:rFonts w:ascii="Arial" w:hAnsi="Arial"/>
          <w:b/>
        </w:rPr>
        <w:t xml:space="preserve">. Para </w:t>
      </w:r>
      <w:proofErr w:type="spellStart"/>
      <w:r w:rsidR="00F44095">
        <w:rPr>
          <w:rFonts w:ascii="Arial" w:hAnsi="Arial"/>
          <w:b/>
        </w:rPr>
        <w:t>isso</w:t>
      </w:r>
      <w:proofErr w:type="spellEnd"/>
      <w:r w:rsidR="00F44095">
        <w:rPr>
          <w:rFonts w:ascii="Arial" w:hAnsi="Arial"/>
          <w:b/>
        </w:rPr>
        <w:t xml:space="preserve">, a </w:t>
      </w:r>
      <w:proofErr w:type="spellStart"/>
      <w:r w:rsidR="00F44095">
        <w:rPr>
          <w:rFonts w:ascii="Arial" w:hAnsi="Arial"/>
          <w:b/>
        </w:rPr>
        <w:t>empresa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aposta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em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novas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modalidades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desportivas</w:t>
      </w:r>
      <w:proofErr w:type="spellEnd"/>
      <w:r w:rsidR="00F44095">
        <w:rPr>
          <w:rFonts w:ascii="Arial" w:hAnsi="Arial"/>
          <w:b/>
        </w:rPr>
        <w:t xml:space="preserve"> e </w:t>
      </w:r>
      <w:proofErr w:type="spellStart"/>
      <w:r w:rsidR="00F44095">
        <w:rPr>
          <w:rFonts w:ascii="Arial" w:hAnsi="Arial"/>
          <w:b/>
        </w:rPr>
        <w:t>investe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vários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milhões</w:t>
      </w:r>
      <w:proofErr w:type="spellEnd"/>
      <w:r w:rsidR="00F44095">
        <w:rPr>
          <w:rFonts w:ascii="Arial" w:hAnsi="Arial"/>
          <w:b/>
        </w:rPr>
        <w:t xml:space="preserve"> de </w:t>
      </w:r>
      <w:proofErr w:type="spellStart"/>
      <w:r w:rsidR="00F44095">
        <w:rPr>
          <w:rFonts w:ascii="Arial" w:hAnsi="Arial"/>
          <w:b/>
        </w:rPr>
        <w:t>euros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em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patrocínio</w:t>
      </w:r>
      <w:proofErr w:type="spellEnd"/>
      <w:r w:rsidR="00F44095">
        <w:rPr>
          <w:rFonts w:ascii="Arial" w:hAnsi="Arial"/>
          <w:b/>
        </w:rPr>
        <w:t xml:space="preserve">, </w:t>
      </w:r>
      <w:proofErr w:type="spellStart"/>
      <w:r w:rsidR="00F44095">
        <w:rPr>
          <w:rFonts w:ascii="Arial" w:hAnsi="Arial"/>
          <w:b/>
        </w:rPr>
        <w:t>ultrapassando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claramente</w:t>
      </w:r>
      <w:proofErr w:type="spellEnd"/>
      <w:r w:rsidR="00F44095">
        <w:rPr>
          <w:rFonts w:ascii="Arial" w:hAnsi="Arial"/>
          <w:b/>
        </w:rPr>
        <w:t xml:space="preserve"> o </w:t>
      </w:r>
      <w:proofErr w:type="spellStart"/>
      <w:r w:rsidR="00F44095">
        <w:rPr>
          <w:rFonts w:ascii="Arial" w:hAnsi="Arial"/>
          <w:b/>
        </w:rPr>
        <w:t>investimento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efetuado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até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ao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momento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em</w:t>
      </w:r>
      <w:proofErr w:type="spellEnd"/>
      <w:r w:rsidR="00F44095">
        <w:rPr>
          <w:rFonts w:ascii="Arial" w:hAnsi="Arial"/>
          <w:b/>
        </w:rPr>
        <w:t xml:space="preserve"> </w:t>
      </w:r>
      <w:proofErr w:type="spellStart"/>
      <w:r w:rsidR="00F44095">
        <w:rPr>
          <w:rFonts w:ascii="Arial" w:hAnsi="Arial"/>
          <w:b/>
        </w:rPr>
        <w:t>desportos</w:t>
      </w:r>
      <w:proofErr w:type="spellEnd"/>
      <w:r w:rsidR="00F44095">
        <w:rPr>
          <w:rFonts w:ascii="Arial" w:hAnsi="Arial"/>
          <w:b/>
        </w:rPr>
        <w:t xml:space="preserve"> de </w:t>
      </w:r>
      <w:proofErr w:type="spellStart"/>
      <w:r w:rsidR="00F44095">
        <w:rPr>
          <w:rFonts w:ascii="Arial" w:hAnsi="Arial"/>
          <w:b/>
        </w:rPr>
        <w:t>inverno</w:t>
      </w:r>
      <w:proofErr w:type="spellEnd"/>
      <w:r w:rsidR="00F44095">
        <w:rPr>
          <w:rFonts w:ascii="Arial" w:hAnsi="Arial"/>
          <w:b/>
        </w:rPr>
        <w:t>.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</w:t>
      </w:r>
      <w:proofErr w:type="spellEnd"/>
      <w:r>
        <w:rPr>
          <w:rFonts w:ascii="Arial" w:hAnsi="Arial"/>
        </w:rPr>
        <w:t xml:space="preserve">, a LIQUI MOLY </w:t>
      </w:r>
      <w:proofErr w:type="spellStart"/>
      <w:r>
        <w:rPr>
          <w:rFonts w:ascii="Arial" w:hAnsi="Arial"/>
        </w:rPr>
        <w:t>participou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primeira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parceiro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publicidade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Campeonato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Hóquei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realizado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Alemanha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França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ressonância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participação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anual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desporto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positiva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decidiu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apresentar</w:t>
      </w:r>
      <w:proofErr w:type="spellEnd"/>
      <w:r>
        <w:rPr>
          <w:rFonts w:ascii="Arial" w:hAnsi="Arial"/>
        </w:rPr>
        <w:t xml:space="preserve">-se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patrocinadora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Campeonato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Mundial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próximo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decorrer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Dinamarca</w:t>
      </w:r>
      <w:proofErr w:type="spellEnd"/>
      <w:r>
        <w:rPr>
          <w:rFonts w:ascii="Arial" w:hAnsi="Arial"/>
        </w:rPr>
        <w:t xml:space="preserve">, e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Campeonato</w:t>
      </w:r>
      <w:proofErr w:type="spellEnd"/>
      <w:r>
        <w:rPr>
          <w:rFonts w:ascii="Arial" w:hAnsi="Arial"/>
        </w:rPr>
        <w:t xml:space="preserve"> de 2019, na </w:t>
      </w:r>
      <w:proofErr w:type="spellStart"/>
      <w:r>
        <w:rPr>
          <w:rFonts w:ascii="Arial" w:hAnsi="Arial"/>
        </w:rPr>
        <w:t>Eslováquia</w:t>
      </w:r>
      <w:proofErr w:type="spellEnd"/>
      <w:r>
        <w:rPr>
          <w:rFonts w:ascii="Arial" w:hAnsi="Arial"/>
        </w:rPr>
        <w:t>.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patinagem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</w:t>
      </w:r>
      <w:proofErr w:type="spellEnd"/>
      <w:r>
        <w:rPr>
          <w:rFonts w:ascii="Arial" w:hAnsi="Arial"/>
        </w:rPr>
        <w:t xml:space="preserve"> e a </w:t>
      </w:r>
      <w:proofErr w:type="spellStart"/>
      <w:r>
        <w:rPr>
          <w:rFonts w:ascii="Arial" w:hAnsi="Arial"/>
        </w:rPr>
        <w:t>patinagem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curta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disciplina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especial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modalidade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também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incluídas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primeira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vez</w:t>
      </w:r>
      <w:proofErr w:type="spellEnd"/>
      <w:r>
        <w:rPr>
          <w:rFonts w:ascii="Arial" w:hAnsi="Arial"/>
        </w:rPr>
        <w:t xml:space="preserve">, na </w:t>
      </w:r>
      <w:proofErr w:type="spellStart"/>
      <w:r>
        <w:rPr>
          <w:rFonts w:ascii="Arial" w:hAnsi="Arial"/>
        </w:rPr>
        <w:t>participação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ativa</w:t>
      </w:r>
      <w:proofErr w:type="spellEnd"/>
      <w:r>
        <w:rPr>
          <w:rFonts w:ascii="Arial" w:hAnsi="Arial"/>
        </w:rPr>
        <w:t xml:space="preserve"> da LIQUI MOLY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desportos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. “O </w:t>
      </w:r>
      <w:proofErr w:type="spellStart"/>
      <w:r>
        <w:rPr>
          <w:rFonts w:ascii="Arial" w:hAnsi="Arial"/>
        </w:rPr>
        <w:t>alcance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mediático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sobretudo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televisão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eventos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últimos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anos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ofereceram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fenomenal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fez</w:t>
      </w:r>
      <w:proofErr w:type="spellEnd"/>
      <w:r>
        <w:rPr>
          <w:rFonts w:ascii="Arial" w:hAnsi="Arial"/>
        </w:rPr>
        <w:t xml:space="preserve">-nos </w:t>
      </w:r>
      <w:proofErr w:type="spellStart"/>
      <w:r>
        <w:rPr>
          <w:rFonts w:ascii="Arial" w:hAnsi="Arial"/>
        </w:rPr>
        <w:t>concluir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devemos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continuar</w:t>
      </w:r>
      <w:proofErr w:type="spellEnd"/>
      <w:r>
        <w:rPr>
          <w:rFonts w:ascii="Arial" w:hAnsi="Arial"/>
        </w:rPr>
        <w:t xml:space="preserve"> neste </w:t>
      </w:r>
      <w:proofErr w:type="spellStart"/>
      <w:r>
        <w:rPr>
          <w:rFonts w:ascii="Arial" w:hAnsi="Arial"/>
        </w:rPr>
        <w:t>caminho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afirma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Diretor</w:t>
      </w:r>
      <w:proofErr w:type="spellEnd"/>
      <w:r>
        <w:rPr>
          <w:rFonts w:ascii="Arial" w:hAnsi="Arial"/>
        </w:rPr>
        <w:t xml:space="preserve"> de Marketing da LIQUI MOLY, Peter Baumann. As </w:t>
      </w:r>
      <w:proofErr w:type="spellStart"/>
      <w:r>
        <w:rPr>
          <w:rFonts w:ascii="Arial" w:hAnsi="Arial"/>
        </w:rPr>
        <w:t>novas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modalidades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permitirão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crescimento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indicadores</w:t>
      </w:r>
      <w:proofErr w:type="spellEnd"/>
      <w:r>
        <w:rPr>
          <w:rFonts w:ascii="Arial" w:hAnsi="Arial"/>
        </w:rPr>
        <w:t>,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prometendo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disso</w:t>
      </w:r>
      <w:proofErr w:type="spellEnd"/>
      <w:r>
        <w:rPr>
          <w:rFonts w:ascii="Arial" w:hAnsi="Arial"/>
        </w:rPr>
        <w:t xml:space="preserve">, um enorme </w:t>
      </w:r>
      <w:proofErr w:type="spellStart"/>
      <w:r>
        <w:rPr>
          <w:rFonts w:ascii="Arial" w:hAnsi="Arial"/>
        </w:rPr>
        <w:t>potencial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mercados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a LIQUI MOLY </w:t>
      </w:r>
      <w:proofErr w:type="spellStart"/>
      <w:r>
        <w:rPr>
          <w:rFonts w:ascii="Arial" w:hAnsi="Arial"/>
        </w:rPr>
        <w:t>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associados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desportos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Coreia</w:t>
      </w:r>
      <w:proofErr w:type="spellEnd"/>
      <w:r>
        <w:rPr>
          <w:rFonts w:ascii="Arial" w:hAnsi="Arial"/>
        </w:rPr>
        <w:t xml:space="preserve"> do Sul e a China,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exemplo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efeito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Campeonato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Mundial</w:t>
      </w:r>
      <w:proofErr w:type="spellEnd"/>
      <w:r>
        <w:rPr>
          <w:rFonts w:ascii="Arial" w:hAnsi="Arial"/>
        </w:rPr>
        <w:t xml:space="preserve"> de Sprint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patinagem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realizar</w:t>
      </w:r>
      <w:proofErr w:type="spellEnd"/>
      <w:r>
        <w:rPr>
          <w:rFonts w:ascii="Arial" w:hAnsi="Arial"/>
        </w:rPr>
        <w:t xml:space="preserve">-se-á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2018, na </w:t>
      </w:r>
      <w:proofErr w:type="spellStart"/>
      <w:r>
        <w:rPr>
          <w:rFonts w:ascii="Arial" w:hAnsi="Arial"/>
        </w:rPr>
        <w:t>cidade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chinesa</w:t>
      </w:r>
      <w:proofErr w:type="spellEnd"/>
      <w:r>
        <w:rPr>
          <w:rFonts w:ascii="Arial" w:hAnsi="Arial"/>
        </w:rPr>
        <w:t xml:space="preserve"> de Changchun, </w:t>
      </w:r>
      <w:proofErr w:type="spellStart"/>
      <w:r>
        <w:rPr>
          <w:rFonts w:ascii="Arial" w:hAnsi="Arial"/>
        </w:rPr>
        <w:t>enquanto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duas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quatro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competições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Campeonato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Mundial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patinagem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velocidade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curta</w:t>
      </w:r>
      <w:proofErr w:type="spellEnd"/>
      <w:r>
        <w:rPr>
          <w:rFonts w:ascii="Arial" w:hAnsi="Arial"/>
        </w:rPr>
        <w:t xml:space="preserve"> de 2017 se </w:t>
      </w:r>
      <w:proofErr w:type="spellStart"/>
      <w:r>
        <w:rPr>
          <w:rFonts w:ascii="Arial" w:hAnsi="Arial"/>
        </w:rPr>
        <w:t>realizam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Xangai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Seul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mês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novembro</w:t>
      </w:r>
      <w:proofErr w:type="spellEnd"/>
      <w:r>
        <w:rPr>
          <w:rFonts w:ascii="Arial" w:hAnsi="Arial"/>
        </w:rPr>
        <w:t xml:space="preserve">. As </w:t>
      </w:r>
      <w:proofErr w:type="spellStart"/>
      <w:r>
        <w:rPr>
          <w:rFonts w:ascii="Arial" w:hAnsi="Arial"/>
        </w:rPr>
        <w:t>estações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competições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época</w:t>
      </w:r>
      <w:proofErr w:type="spellEnd"/>
      <w:r>
        <w:rPr>
          <w:rFonts w:ascii="Arial" w:hAnsi="Arial"/>
        </w:rPr>
        <w:t xml:space="preserve"> 2018/19 </w:t>
      </w:r>
      <w:proofErr w:type="spellStart"/>
      <w:r>
        <w:rPr>
          <w:rFonts w:ascii="Arial" w:hAnsi="Arial"/>
        </w:rPr>
        <w:t>ainda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definir</w:t>
      </w:r>
      <w:proofErr w:type="spellEnd"/>
      <w:r>
        <w:rPr>
          <w:rFonts w:ascii="Arial" w:hAnsi="Arial"/>
        </w:rPr>
        <w:t xml:space="preserve">. “Mas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certeza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irá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algumas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Ásia</w:t>
      </w:r>
      <w:proofErr w:type="spellEnd"/>
      <w:r>
        <w:rPr>
          <w:rFonts w:ascii="Arial" w:hAnsi="Arial"/>
        </w:rPr>
        <w:t xml:space="preserve">. E </w:t>
      </w:r>
      <w:proofErr w:type="spellStart"/>
      <w:r>
        <w:rPr>
          <w:rFonts w:ascii="Arial" w:hAnsi="Arial"/>
        </w:rPr>
        <w:t>esta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regiões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potencial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crescimento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nossa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segundo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Diretor</w:t>
      </w:r>
      <w:proofErr w:type="spellEnd"/>
      <w:r>
        <w:rPr>
          <w:rFonts w:ascii="Arial" w:hAnsi="Arial"/>
        </w:rPr>
        <w:t xml:space="preserve"> de Marketing.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setembro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maio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presença</w:t>
      </w:r>
      <w:proofErr w:type="spellEnd"/>
      <w:r>
        <w:rPr>
          <w:rFonts w:ascii="Arial" w:hAnsi="Arial"/>
        </w:rPr>
        <w:t xml:space="preserve"> da LIQUI MOLY </w:t>
      </w:r>
      <w:proofErr w:type="spellStart"/>
      <w:r>
        <w:rPr>
          <w:rFonts w:ascii="Arial" w:hAnsi="Arial"/>
        </w:rPr>
        <w:t>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próximas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épocas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desporto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</w:t>
      </w:r>
      <w:proofErr w:type="spellEnd"/>
      <w:r>
        <w:rPr>
          <w:rFonts w:ascii="Arial" w:hAnsi="Arial"/>
        </w:rPr>
        <w:t xml:space="preserve"> quase permanente,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participação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garantida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226 </w:t>
      </w:r>
      <w:proofErr w:type="spellStart"/>
      <w:r>
        <w:rPr>
          <w:rFonts w:ascii="Arial" w:hAnsi="Arial"/>
        </w:rPr>
        <w:t>eventos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nossos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eventos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desporto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motorizado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férias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, a LIQUI MOLY </w:t>
      </w:r>
      <w:proofErr w:type="spellStart"/>
      <w:r>
        <w:rPr>
          <w:rFonts w:ascii="Arial" w:hAnsi="Arial"/>
        </w:rPr>
        <w:t>apresenta</w:t>
      </w:r>
      <w:proofErr w:type="spellEnd"/>
      <w:r>
        <w:rPr>
          <w:rFonts w:ascii="Arial" w:hAnsi="Arial"/>
        </w:rPr>
        <w:t xml:space="preserve">-se </w:t>
      </w:r>
      <w:proofErr w:type="spellStart"/>
      <w:r>
        <w:rPr>
          <w:rFonts w:ascii="Arial" w:hAnsi="Arial"/>
        </w:rPr>
        <w:t>noutros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palcos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Assim</w:t>
      </w:r>
      <w:proofErr w:type="spellEnd"/>
      <w:r>
        <w:rPr>
          <w:rFonts w:ascii="Arial" w:hAnsi="Arial"/>
        </w:rPr>
        <w:t xml:space="preserve">, a </w:t>
      </w:r>
      <w:proofErr w:type="spellStart"/>
      <w:r>
        <w:rPr>
          <w:rFonts w:ascii="Arial" w:hAnsi="Arial"/>
        </w:rPr>
        <w:t>nossa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presença</w:t>
      </w:r>
      <w:proofErr w:type="spellEnd"/>
      <w:r>
        <w:rPr>
          <w:rFonts w:ascii="Arial" w:hAnsi="Arial"/>
        </w:rPr>
        <w:t xml:space="preserve"> quase </w:t>
      </w:r>
      <w:proofErr w:type="spellStart"/>
      <w:r>
        <w:rPr>
          <w:rFonts w:ascii="Arial" w:hAnsi="Arial"/>
        </w:rPr>
        <w:t>contínua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desporto</w:t>
      </w:r>
      <w:proofErr w:type="spellEnd"/>
      <w:r>
        <w:rPr>
          <w:rFonts w:ascii="Arial" w:hAnsi="Arial"/>
        </w:rPr>
        <w:t xml:space="preserve"> e nos </w:t>
      </w:r>
      <w:proofErr w:type="spellStart"/>
      <w:r>
        <w:rPr>
          <w:rFonts w:ascii="Arial" w:hAnsi="Arial"/>
        </w:rPr>
        <w:t>meios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comunicação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mesmo</w:t>
      </w:r>
      <w:proofErr w:type="spellEnd"/>
      <w:r>
        <w:rPr>
          <w:rFonts w:ascii="Arial" w:hAnsi="Arial"/>
        </w:rPr>
        <w:t xml:space="preserve"> tempo,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permite</w:t>
      </w:r>
      <w:proofErr w:type="spellEnd"/>
      <w:r>
        <w:rPr>
          <w:rFonts w:ascii="Arial" w:hAnsi="Arial"/>
        </w:rPr>
        <w:t xml:space="preserve">-nos </w:t>
      </w:r>
      <w:proofErr w:type="spellStart"/>
      <w:r>
        <w:rPr>
          <w:rFonts w:ascii="Arial" w:hAnsi="Arial"/>
        </w:rPr>
        <w:t>aumentar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visibilidade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além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desporto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motorizado</w:t>
      </w:r>
      <w:proofErr w:type="spellEnd"/>
      <w:r>
        <w:rPr>
          <w:rFonts w:ascii="Arial" w:hAnsi="Arial"/>
        </w:rPr>
        <w:t>.”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participação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ativa</w:t>
      </w:r>
      <w:proofErr w:type="spellEnd"/>
      <w:r>
        <w:rPr>
          <w:rFonts w:ascii="Arial" w:hAnsi="Arial"/>
        </w:rPr>
        <w:t xml:space="preserve"> da LIQUI MOLY nos </w:t>
      </w:r>
      <w:proofErr w:type="spellStart"/>
      <w:r>
        <w:rPr>
          <w:rFonts w:ascii="Arial" w:hAnsi="Arial"/>
        </w:rPr>
        <w:t>desportos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seguintes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competições</w:t>
      </w:r>
      <w:proofErr w:type="spellEnd"/>
      <w:r>
        <w:rPr>
          <w:rFonts w:ascii="Arial" w:hAnsi="Arial"/>
        </w:rPr>
        <w:t>: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FIS de </w:t>
      </w:r>
      <w:proofErr w:type="spellStart"/>
      <w:r w:rsidRPr="00572773">
        <w:rPr>
          <w:rFonts w:ascii="Arial" w:hAnsi="Arial"/>
        </w:rPr>
        <w:t>Combinado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Nórdico</w:t>
      </w:r>
      <w:proofErr w:type="spellEnd"/>
      <w:r w:rsidRPr="00572773">
        <w:rPr>
          <w:rFonts w:ascii="Arial" w:hAnsi="Arial"/>
        </w:rPr>
        <w:t xml:space="preserve"> 2017/18 e 2018/19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FIS de Salto de </w:t>
      </w:r>
      <w:proofErr w:type="spellStart"/>
      <w:r w:rsidRPr="00572773">
        <w:rPr>
          <w:rFonts w:ascii="Arial" w:hAnsi="Arial"/>
        </w:rPr>
        <w:t>Esqui</w:t>
      </w:r>
      <w:proofErr w:type="spellEnd"/>
      <w:r w:rsidRPr="00572773">
        <w:rPr>
          <w:rFonts w:ascii="Arial" w:hAnsi="Arial"/>
        </w:rPr>
        <w:t xml:space="preserve"> 2017/18 e 2018/19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r w:rsidRPr="00572773">
        <w:rPr>
          <w:rFonts w:ascii="Arial" w:hAnsi="Arial"/>
        </w:rPr>
        <w:lastRenderedPageBreak/>
        <w:t>RAW AIR 2018 e 2019 (</w:t>
      </w:r>
      <w:proofErr w:type="spellStart"/>
      <w:r w:rsidRPr="00572773">
        <w:rPr>
          <w:rFonts w:ascii="Arial" w:hAnsi="Arial"/>
        </w:rPr>
        <w:t>competição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incluída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no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de Salto de </w:t>
      </w:r>
      <w:proofErr w:type="spellStart"/>
      <w:r w:rsidRPr="00572773">
        <w:rPr>
          <w:rFonts w:ascii="Arial" w:hAnsi="Arial"/>
        </w:rPr>
        <w:t>Esqui</w:t>
      </w:r>
      <w:proofErr w:type="spellEnd"/>
      <w:r w:rsidRPr="00572773">
        <w:rPr>
          <w:rFonts w:ascii="Arial" w:hAnsi="Arial"/>
        </w:rPr>
        <w:t>)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AUDI FIS de </w:t>
      </w:r>
      <w:proofErr w:type="spellStart"/>
      <w:r w:rsidRPr="00572773">
        <w:rPr>
          <w:rFonts w:ascii="Arial" w:hAnsi="Arial"/>
        </w:rPr>
        <w:t>Esqui</w:t>
      </w:r>
      <w:proofErr w:type="spellEnd"/>
      <w:r w:rsidRPr="00572773">
        <w:rPr>
          <w:rFonts w:ascii="Arial" w:hAnsi="Arial"/>
        </w:rPr>
        <w:t xml:space="preserve"> 2017/18 e 2018/19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Campeonatos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Mundiais</w:t>
      </w:r>
      <w:proofErr w:type="spellEnd"/>
      <w:r w:rsidRPr="00572773">
        <w:rPr>
          <w:rFonts w:ascii="Arial" w:hAnsi="Arial"/>
        </w:rPr>
        <w:t xml:space="preserve"> FIS de </w:t>
      </w:r>
      <w:proofErr w:type="spellStart"/>
      <w:r w:rsidRPr="00572773">
        <w:rPr>
          <w:rFonts w:ascii="Arial" w:hAnsi="Arial"/>
        </w:rPr>
        <w:t>Voo</w:t>
      </w:r>
      <w:proofErr w:type="spellEnd"/>
      <w:r w:rsidRPr="00572773">
        <w:rPr>
          <w:rFonts w:ascii="Arial" w:hAnsi="Arial"/>
        </w:rPr>
        <w:t xml:space="preserve"> de </w:t>
      </w:r>
      <w:proofErr w:type="spellStart"/>
      <w:r w:rsidRPr="00572773">
        <w:rPr>
          <w:rFonts w:ascii="Arial" w:hAnsi="Arial"/>
        </w:rPr>
        <w:t>Esqui</w:t>
      </w:r>
      <w:proofErr w:type="spellEnd"/>
      <w:r w:rsidRPr="00572773">
        <w:rPr>
          <w:rFonts w:ascii="Arial" w:hAnsi="Arial"/>
        </w:rPr>
        <w:t xml:space="preserve"> 2018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Campeonatos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Mundiais</w:t>
      </w:r>
      <w:proofErr w:type="spellEnd"/>
      <w:r w:rsidRPr="00572773">
        <w:rPr>
          <w:rFonts w:ascii="Arial" w:hAnsi="Arial"/>
        </w:rPr>
        <w:t xml:space="preserve"> de </w:t>
      </w:r>
      <w:proofErr w:type="spellStart"/>
      <w:r w:rsidRPr="00572773">
        <w:rPr>
          <w:rFonts w:ascii="Arial" w:hAnsi="Arial"/>
        </w:rPr>
        <w:t>Hóquei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no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Gelo</w:t>
      </w:r>
      <w:proofErr w:type="spellEnd"/>
      <w:r w:rsidRPr="00572773">
        <w:rPr>
          <w:rFonts w:ascii="Arial" w:hAnsi="Arial"/>
        </w:rPr>
        <w:t xml:space="preserve"> 2018 e 2019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ISU de </w:t>
      </w:r>
      <w:proofErr w:type="spellStart"/>
      <w:r w:rsidRPr="00572773">
        <w:rPr>
          <w:rFonts w:ascii="Arial" w:hAnsi="Arial"/>
        </w:rPr>
        <w:t>Patinagem</w:t>
      </w:r>
      <w:proofErr w:type="spellEnd"/>
      <w:r w:rsidRPr="00572773">
        <w:rPr>
          <w:rFonts w:ascii="Arial" w:hAnsi="Arial"/>
        </w:rPr>
        <w:t xml:space="preserve"> de </w:t>
      </w:r>
      <w:proofErr w:type="spellStart"/>
      <w:r w:rsidRPr="00572773">
        <w:rPr>
          <w:rFonts w:ascii="Arial" w:hAnsi="Arial"/>
        </w:rPr>
        <w:t>Velocidade</w:t>
      </w:r>
      <w:proofErr w:type="spellEnd"/>
      <w:r w:rsidRPr="00572773">
        <w:rPr>
          <w:rFonts w:ascii="Arial" w:hAnsi="Arial"/>
        </w:rPr>
        <w:t xml:space="preserve"> e </w:t>
      </w:r>
      <w:proofErr w:type="spellStart"/>
      <w:r w:rsidRPr="00572773">
        <w:rPr>
          <w:rFonts w:ascii="Arial" w:hAnsi="Arial"/>
        </w:rPr>
        <w:t>campeonatos</w:t>
      </w:r>
      <w:proofErr w:type="spellEnd"/>
      <w:r w:rsidRPr="00572773">
        <w:rPr>
          <w:rFonts w:ascii="Arial" w:hAnsi="Arial"/>
        </w:rPr>
        <w:t xml:space="preserve"> 2017/18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FIS de </w:t>
      </w:r>
      <w:proofErr w:type="spellStart"/>
      <w:r w:rsidRPr="00572773">
        <w:rPr>
          <w:rFonts w:ascii="Arial" w:hAnsi="Arial"/>
        </w:rPr>
        <w:t>Patinagem</w:t>
      </w:r>
      <w:proofErr w:type="spellEnd"/>
      <w:r w:rsidRPr="00572773">
        <w:rPr>
          <w:rFonts w:ascii="Arial" w:hAnsi="Arial"/>
        </w:rPr>
        <w:t xml:space="preserve"> de </w:t>
      </w:r>
      <w:proofErr w:type="spellStart"/>
      <w:r w:rsidRPr="00572773">
        <w:rPr>
          <w:rFonts w:ascii="Arial" w:hAnsi="Arial"/>
        </w:rPr>
        <w:t>Velocidade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em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Pista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Curta</w:t>
      </w:r>
      <w:proofErr w:type="spellEnd"/>
      <w:r w:rsidRPr="00572773">
        <w:rPr>
          <w:rFonts w:ascii="Arial" w:hAnsi="Arial"/>
        </w:rPr>
        <w:t xml:space="preserve"> e </w:t>
      </w:r>
      <w:proofErr w:type="spellStart"/>
      <w:r w:rsidRPr="00572773">
        <w:rPr>
          <w:rFonts w:ascii="Arial" w:hAnsi="Arial"/>
        </w:rPr>
        <w:t>campeonatos</w:t>
      </w:r>
      <w:proofErr w:type="spellEnd"/>
      <w:r w:rsidRPr="00572773">
        <w:rPr>
          <w:rFonts w:ascii="Arial" w:hAnsi="Arial"/>
        </w:rPr>
        <w:t xml:space="preserve"> 2017/18 e 2018/19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Campeonato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Mundial</w:t>
      </w:r>
      <w:proofErr w:type="spellEnd"/>
      <w:r w:rsidRPr="00572773">
        <w:rPr>
          <w:rFonts w:ascii="Arial" w:hAnsi="Arial"/>
        </w:rPr>
        <w:t xml:space="preserve"> BMW IBSF de Bobsleigh e </w:t>
      </w:r>
      <w:proofErr w:type="spellStart"/>
      <w:r w:rsidRPr="00572773">
        <w:rPr>
          <w:rFonts w:ascii="Arial" w:hAnsi="Arial"/>
        </w:rPr>
        <w:t>skeleton</w:t>
      </w:r>
      <w:proofErr w:type="spellEnd"/>
      <w:r w:rsidRPr="00572773">
        <w:rPr>
          <w:rFonts w:ascii="Arial" w:hAnsi="Arial"/>
        </w:rPr>
        <w:t xml:space="preserve"> e </w:t>
      </w:r>
      <w:proofErr w:type="spellStart"/>
      <w:r w:rsidRPr="00572773">
        <w:rPr>
          <w:rFonts w:ascii="Arial" w:hAnsi="Arial"/>
        </w:rPr>
        <w:t>Campeonatos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Mundiais</w:t>
      </w:r>
      <w:proofErr w:type="spellEnd"/>
      <w:r w:rsidRPr="00572773">
        <w:rPr>
          <w:rFonts w:ascii="Arial" w:hAnsi="Arial"/>
        </w:rPr>
        <w:t xml:space="preserve"> 2017/18 e 2018/19</w:t>
      </w:r>
    </w:p>
    <w:p w:rsidR="00F44095" w:rsidRPr="00572773" w:rsidRDefault="00F44095" w:rsidP="00572773">
      <w:pPr>
        <w:pStyle w:val="Listenabsatz"/>
        <w:numPr>
          <w:ilvl w:val="0"/>
          <w:numId w:val="5"/>
        </w:num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 w:rsidRPr="00572773">
        <w:rPr>
          <w:rFonts w:ascii="Arial" w:hAnsi="Arial"/>
        </w:rPr>
        <w:t>Ca</w:t>
      </w:r>
      <w:bookmarkStart w:id="0" w:name="_GoBack"/>
      <w:bookmarkEnd w:id="0"/>
      <w:r w:rsidRPr="00572773">
        <w:rPr>
          <w:rFonts w:ascii="Arial" w:hAnsi="Arial"/>
        </w:rPr>
        <w:t>mpeonatos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Mundiais</w:t>
      </w:r>
      <w:proofErr w:type="spellEnd"/>
      <w:r w:rsidRPr="00572773">
        <w:rPr>
          <w:rFonts w:ascii="Arial" w:hAnsi="Arial"/>
        </w:rPr>
        <w:t xml:space="preserve"> FIS de </w:t>
      </w:r>
      <w:proofErr w:type="spellStart"/>
      <w:r w:rsidRPr="00572773">
        <w:rPr>
          <w:rFonts w:ascii="Arial" w:hAnsi="Arial"/>
        </w:rPr>
        <w:t>Esqui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Nórdico</w:t>
      </w:r>
      <w:proofErr w:type="spellEnd"/>
      <w:r w:rsidRPr="00572773">
        <w:rPr>
          <w:rFonts w:ascii="Arial" w:hAnsi="Arial"/>
        </w:rPr>
        <w:t xml:space="preserve"> 2019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Alguns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países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acolher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competições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conhecidos</w:t>
      </w:r>
      <w:proofErr w:type="spellEnd"/>
      <w:r>
        <w:rPr>
          <w:rFonts w:ascii="Arial" w:hAnsi="Arial"/>
        </w:rPr>
        <w:t>:</w:t>
      </w:r>
    </w:p>
    <w:p w:rsidR="00F44095" w:rsidRPr="00572773" w:rsidRDefault="00F44095" w:rsidP="00572773">
      <w:pPr>
        <w:pStyle w:val="Listenabsatz"/>
        <w:numPr>
          <w:ilvl w:val="0"/>
          <w:numId w:val="8"/>
        </w:numPr>
        <w:spacing w:line="360" w:lineRule="auto"/>
        <w:ind w:right="1842"/>
        <w:jc w:val="both"/>
        <w:rPr>
          <w:rFonts w:ascii="Arial" w:hAnsi="Arial" w:cs="Arial"/>
        </w:rPr>
      </w:pPr>
      <w:r w:rsidRPr="00572773">
        <w:rPr>
          <w:rFonts w:ascii="Arial" w:hAnsi="Arial"/>
        </w:rPr>
        <w:t xml:space="preserve">na Europa: </w:t>
      </w:r>
      <w:proofErr w:type="spellStart"/>
      <w:r w:rsidRPr="00572773">
        <w:rPr>
          <w:rFonts w:ascii="Arial" w:hAnsi="Arial"/>
        </w:rPr>
        <w:t>Alemanha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Eslovénia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Itália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Países</w:t>
      </w:r>
      <w:proofErr w:type="spellEnd"/>
      <w:r w:rsidRPr="00572773">
        <w:rPr>
          <w:rFonts w:ascii="Arial" w:hAnsi="Arial"/>
        </w:rPr>
        <w:t xml:space="preserve"> </w:t>
      </w:r>
      <w:proofErr w:type="spellStart"/>
      <w:r w:rsidRPr="00572773">
        <w:rPr>
          <w:rFonts w:ascii="Arial" w:hAnsi="Arial"/>
        </w:rPr>
        <w:t>Baixos</w:t>
      </w:r>
      <w:proofErr w:type="spellEnd"/>
      <w:r w:rsidRPr="00572773">
        <w:rPr>
          <w:rFonts w:ascii="Arial" w:hAnsi="Arial"/>
        </w:rPr>
        <w:t xml:space="preserve">, Andorra, </w:t>
      </w:r>
      <w:proofErr w:type="spellStart"/>
      <w:r w:rsidRPr="00572773">
        <w:rPr>
          <w:rFonts w:ascii="Arial" w:hAnsi="Arial"/>
        </w:rPr>
        <w:t>Dinamarca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Noruega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Suécia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Finlândia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Áustria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Hungria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Suíça</w:t>
      </w:r>
      <w:proofErr w:type="spellEnd"/>
      <w:r w:rsidRPr="00572773">
        <w:rPr>
          <w:rFonts w:ascii="Arial" w:hAnsi="Arial"/>
        </w:rPr>
        <w:t xml:space="preserve">, </w:t>
      </w:r>
      <w:proofErr w:type="spellStart"/>
      <w:r w:rsidRPr="00572773">
        <w:rPr>
          <w:rFonts w:ascii="Arial" w:hAnsi="Arial"/>
        </w:rPr>
        <w:t>Bielorrússia</w:t>
      </w:r>
      <w:proofErr w:type="spellEnd"/>
      <w:r w:rsidRPr="00572773">
        <w:rPr>
          <w:rFonts w:ascii="Arial" w:hAnsi="Arial"/>
        </w:rPr>
        <w:t xml:space="preserve"> e </w:t>
      </w:r>
      <w:proofErr w:type="spellStart"/>
      <w:r w:rsidRPr="00572773">
        <w:rPr>
          <w:rFonts w:ascii="Arial" w:hAnsi="Arial"/>
        </w:rPr>
        <w:t>Rússia</w:t>
      </w:r>
      <w:proofErr w:type="spellEnd"/>
    </w:p>
    <w:p w:rsidR="00F44095" w:rsidRPr="00572773" w:rsidRDefault="00F44095" w:rsidP="00572773">
      <w:pPr>
        <w:pStyle w:val="Listenabsatz"/>
        <w:numPr>
          <w:ilvl w:val="0"/>
          <w:numId w:val="8"/>
        </w:numPr>
        <w:spacing w:line="360" w:lineRule="auto"/>
        <w:ind w:right="1842"/>
        <w:jc w:val="both"/>
        <w:rPr>
          <w:rFonts w:ascii="Arial" w:hAnsi="Arial" w:cs="Arial"/>
        </w:rPr>
      </w:pPr>
      <w:r w:rsidRPr="00572773">
        <w:rPr>
          <w:rFonts w:ascii="Arial" w:hAnsi="Arial"/>
        </w:rPr>
        <w:t xml:space="preserve">na </w:t>
      </w:r>
      <w:proofErr w:type="spellStart"/>
      <w:r w:rsidRPr="00572773">
        <w:rPr>
          <w:rFonts w:ascii="Arial" w:hAnsi="Arial"/>
        </w:rPr>
        <w:t>América</w:t>
      </w:r>
      <w:proofErr w:type="spellEnd"/>
      <w:r w:rsidRPr="00572773">
        <w:rPr>
          <w:rFonts w:ascii="Arial" w:hAnsi="Arial"/>
        </w:rPr>
        <w:t xml:space="preserve"> do </w:t>
      </w:r>
      <w:proofErr w:type="spellStart"/>
      <w:r w:rsidRPr="00572773">
        <w:rPr>
          <w:rFonts w:ascii="Arial" w:hAnsi="Arial"/>
        </w:rPr>
        <w:t>Norte</w:t>
      </w:r>
      <w:proofErr w:type="spellEnd"/>
      <w:r w:rsidRPr="00572773">
        <w:rPr>
          <w:rFonts w:ascii="Arial" w:hAnsi="Arial"/>
        </w:rPr>
        <w:t xml:space="preserve">: EUA e </w:t>
      </w:r>
      <w:proofErr w:type="spellStart"/>
      <w:r w:rsidRPr="00572773">
        <w:rPr>
          <w:rFonts w:ascii="Arial" w:hAnsi="Arial"/>
        </w:rPr>
        <w:t>Canadá</w:t>
      </w:r>
      <w:proofErr w:type="spellEnd"/>
    </w:p>
    <w:p w:rsidR="00F44095" w:rsidRPr="00572773" w:rsidRDefault="00F44095" w:rsidP="00572773">
      <w:pPr>
        <w:pStyle w:val="Listenabsatz"/>
        <w:numPr>
          <w:ilvl w:val="0"/>
          <w:numId w:val="8"/>
        </w:numPr>
        <w:spacing w:line="360" w:lineRule="auto"/>
        <w:ind w:right="1842"/>
        <w:jc w:val="both"/>
        <w:rPr>
          <w:rFonts w:ascii="Arial" w:hAnsi="Arial" w:cs="Arial"/>
        </w:rPr>
      </w:pPr>
      <w:r w:rsidRPr="00572773">
        <w:rPr>
          <w:rFonts w:ascii="Arial" w:hAnsi="Arial"/>
        </w:rPr>
        <w:t xml:space="preserve">na </w:t>
      </w:r>
      <w:proofErr w:type="spellStart"/>
      <w:r w:rsidRPr="00572773">
        <w:rPr>
          <w:rFonts w:ascii="Arial" w:hAnsi="Arial"/>
        </w:rPr>
        <w:t>Ásia</w:t>
      </w:r>
      <w:proofErr w:type="spellEnd"/>
      <w:r w:rsidRPr="00572773">
        <w:rPr>
          <w:rFonts w:ascii="Arial" w:hAnsi="Arial"/>
        </w:rPr>
        <w:t xml:space="preserve">: China e </w:t>
      </w:r>
      <w:proofErr w:type="spellStart"/>
      <w:r w:rsidRPr="00572773">
        <w:rPr>
          <w:rFonts w:ascii="Arial" w:hAnsi="Arial"/>
        </w:rPr>
        <w:t>Coreia</w:t>
      </w:r>
      <w:proofErr w:type="spellEnd"/>
      <w:r w:rsidRPr="00572773">
        <w:rPr>
          <w:rFonts w:ascii="Arial" w:hAnsi="Arial"/>
        </w:rPr>
        <w:t xml:space="preserve"> do Sul.</w:t>
      </w: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</w:p>
    <w:p w:rsidR="00F44095" w:rsidRDefault="00F44095" w:rsidP="00F4409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>Segundo Peter Baumann: “</w:t>
      </w:r>
      <w:proofErr w:type="spellStart"/>
      <w:r>
        <w:rPr>
          <w:rFonts w:ascii="Arial" w:hAnsi="Arial"/>
        </w:rPr>
        <w:t>Nós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participamos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ativamente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desportos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modalidades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selecionamos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têm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entusiastas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mundo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aproxima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LIQUI MOLY das </w:t>
      </w:r>
      <w:proofErr w:type="spellStart"/>
      <w:r>
        <w:rPr>
          <w:rFonts w:ascii="Arial" w:hAnsi="Arial"/>
        </w:rPr>
        <w:t>pessoas</w:t>
      </w:r>
      <w:proofErr w:type="spellEnd"/>
      <w:r>
        <w:rPr>
          <w:rFonts w:ascii="Arial" w:hAnsi="Arial"/>
        </w:rPr>
        <w:t xml:space="preserve"> nos </w:t>
      </w:r>
      <w:proofErr w:type="spellStart"/>
      <w:r>
        <w:rPr>
          <w:rFonts w:ascii="Arial" w:hAnsi="Arial"/>
        </w:rPr>
        <w:t>respetivos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países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anfitriões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através</w:t>
      </w:r>
      <w:proofErr w:type="spellEnd"/>
      <w:r>
        <w:rPr>
          <w:rFonts w:ascii="Arial" w:hAnsi="Arial"/>
        </w:rPr>
        <w:t xml:space="preserve"> dos </w:t>
      </w:r>
      <w:proofErr w:type="spellStart"/>
      <w:r>
        <w:rPr>
          <w:rFonts w:ascii="Arial" w:hAnsi="Arial"/>
        </w:rPr>
        <w:t>meios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telecomunicação</w:t>
      </w:r>
      <w:proofErr w:type="spellEnd"/>
      <w:r>
        <w:rPr>
          <w:rFonts w:ascii="Arial" w:hAnsi="Arial"/>
        </w:rPr>
        <w:t>.”</w:t>
      </w:r>
    </w:p>
    <w:p w:rsidR="00F44095" w:rsidRDefault="00F44095" w:rsidP="00F44095"/>
    <w:p w:rsidR="00850DF3" w:rsidRDefault="00850DF3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:rsidR="001C2F06" w:rsidRDefault="001C2F06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:rsidR="002522EC" w:rsidRDefault="002522EC" w:rsidP="002522EC">
      <w:pPr>
        <w:keepNext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:rsidR="002522EC" w:rsidRDefault="002522EC" w:rsidP="00E3190F">
      <w:pPr>
        <w:keepNext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lastRenderedPageBreak/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proprietário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4</w:t>
      </w:r>
      <w:r w:rsidR="00E3190F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E3190F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>.</w:t>
      </w:r>
    </w:p>
    <w:p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:rsidR="00CC5A0A" w:rsidRPr="006E798B" w:rsidRDefault="005F5175" w:rsidP="00F12510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bCs w:val="0"/>
          <w:lang w:val="pt-PT"/>
        </w:rPr>
        <w:t>Poderá obter mais informações em: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:rsidR="00EE40B5" w:rsidRPr="006E798B" w:rsidRDefault="00EE40B5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sectPr w:rsidR="00EE40B5" w:rsidRPr="006E7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7A7" w:rsidRDefault="00D867A7">
      <w:r>
        <w:separator/>
      </w:r>
    </w:p>
  </w:endnote>
  <w:endnote w:type="continuationSeparator" w:id="0">
    <w:p w:rsidR="00D867A7" w:rsidRDefault="00D8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7A7" w:rsidRDefault="00D867A7">
      <w:r>
        <w:separator/>
      </w:r>
    </w:p>
  </w:footnote>
  <w:footnote w:type="continuationSeparator" w:id="0">
    <w:p w:rsidR="00D867A7" w:rsidRDefault="00D8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7B407F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846" w:rsidRDefault="00E4184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56682"/>
    <w:multiLevelType w:val="hybridMultilevel"/>
    <w:tmpl w:val="66960F46"/>
    <w:lvl w:ilvl="0" w:tplc="4D761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4865"/>
    <w:multiLevelType w:val="hybridMultilevel"/>
    <w:tmpl w:val="FD541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3FC4"/>
    <w:multiLevelType w:val="hybridMultilevel"/>
    <w:tmpl w:val="EFE02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77A35"/>
    <w:multiLevelType w:val="hybridMultilevel"/>
    <w:tmpl w:val="0DFE0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D0173"/>
    <w:multiLevelType w:val="hybridMultilevel"/>
    <w:tmpl w:val="8DA2F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5503A"/>
    <w:multiLevelType w:val="hybridMultilevel"/>
    <w:tmpl w:val="C02CF640"/>
    <w:lvl w:ilvl="0" w:tplc="BD6A3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A31"/>
    <w:rsid w:val="00002DBF"/>
    <w:rsid w:val="00006B82"/>
    <w:rsid w:val="00013320"/>
    <w:rsid w:val="00015B5A"/>
    <w:rsid w:val="00015E83"/>
    <w:rsid w:val="0001782E"/>
    <w:rsid w:val="00021450"/>
    <w:rsid w:val="00026639"/>
    <w:rsid w:val="00061230"/>
    <w:rsid w:val="000619B6"/>
    <w:rsid w:val="00075E1B"/>
    <w:rsid w:val="000965EA"/>
    <w:rsid w:val="000B408C"/>
    <w:rsid w:val="000D1D45"/>
    <w:rsid w:val="000D6F80"/>
    <w:rsid w:val="000D79B4"/>
    <w:rsid w:val="000E06A2"/>
    <w:rsid w:val="00104793"/>
    <w:rsid w:val="00113E86"/>
    <w:rsid w:val="00114283"/>
    <w:rsid w:val="0012375B"/>
    <w:rsid w:val="00130657"/>
    <w:rsid w:val="00132538"/>
    <w:rsid w:val="0014267A"/>
    <w:rsid w:val="00153ED8"/>
    <w:rsid w:val="001543A1"/>
    <w:rsid w:val="00160BB3"/>
    <w:rsid w:val="00163B3A"/>
    <w:rsid w:val="00164098"/>
    <w:rsid w:val="00166656"/>
    <w:rsid w:val="00183006"/>
    <w:rsid w:val="0019660B"/>
    <w:rsid w:val="001978A2"/>
    <w:rsid w:val="001A6334"/>
    <w:rsid w:val="001A7B69"/>
    <w:rsid w:val="001B61D4"/>
    <w:rsid w:val="001C2BEF"/>
    <w:rsid w:val="001C2F06"/>
    <w:rsid w:val="001C3A8E"/>
    <w:rsid w:val="001D3DE6"/>
    <w:rsid w:val="001D7397"/>
    <w:rsid w:val="001E246C"/>
    <w:rsid w:val="001E6D57"/>
    <w:rsid w:val="001E7812"/>
    <w:rsid w:val="001F3C45"/>
    <w:rsid w:val="002038F9"/>
    <w:rsid w:val="00212950"/>
    <w:rsid w:val="00214B8A"/>
    <w:rsid w:val="00227FE1"/>
    <w:rsid w:val="00230AF6"/>
    <w:rsid w:val="002347EF"/>
    <w:rsid w:val="00236C81"/>
    <w:rsid w:val="00240B4F"/>
    <w:rsid w:val="00241064"/>
    <w:rsid w:val="002463C1"/>
    <w:rsid w:val="002522EC"/>
    <w:rsid w:val="002600B3"/>
    <w:rsid w:val="0027477F"/>
    <w:rsid w:val="002759D7"/>
    <w:rsid w:val="00275DF5"/>
    <w:rsid w:val="00277FD3"/>
    <w:rsid w:val="00282F7E"/>
    <w:rsid w:val="00284FF6"/>
    <w:rsid w:val="00290B66"/>
    <w:rsid w:val="00290D35"/>
    <w:rsid w:val="0029334D"/>
    <w:rsid w:val="002B1EFA"/>
    <w:rsid w:val="002B1FE9"/>
    <w:rsid w:val="002B753A"/>
    <w:rsid w:val="002C70E4"/>
    <w:rsid w:val="002D2296"/>
    <w:rsid w:val="002E413A"/>
    <w:rsid w:val="002E51F3"/>
    <w:rsid w:val="002F0062"/>
    <w:rsid w:val="002F6C4B"/>
    <w:rsid w:val="00303E1E"/>
    <w:rsid w:val="00321542"/>
    <w:rsid w:val="003220FD"/>
    <w:rsid w:val="0032281F"/>
    <w:rsid w:val="003314FC"/>
    <w:rsid w:val="00335297"/>
    <w:rsid w:val="003419F8"/>
    <w:rsid w:val="003558AB"/>
    <w:rsid w:val="00371334"/>
    <w:rsid w:val="0038186F"/>
    <w:rsid w:val="00384DC5"/>
    <w:rsid w:val="003A3A2B"/>
    <w:rsid w:val="003C3F16"/>
    <w:rsid w:val="003E5162"/>
    <w:rsid w:val="003F539B"/>
    <w:rsid w:val="0040370F"/>
    <w:rsid w:val="00405482"/>
    <w:rsid w:val="0041319E"/>
    <w:rsid w:val="004266A6"/>
    <w:rsid w:val="00426A44"/>
    <w:rsid w:val="00430D4A"/>
    <w:rsid w:val="0043285D"/>
    <w:rsid w:val="004441DB"/>
    <w:rsid w:val="004447C9"/>
    <w:rsid w:val="0044775B"/>
    <w:rsid w:val="00457369"/>
    <w:rsid w:val="0048318D"/>
    <w:rsid w:val="004865A3"/>
    <w:rsid w:val="00494869"/>
    <w:rsid w:val="00496971"/>
    <w:rsid w:val="004A43CD"/>
    <w:rsid w:val="004B1B68"/>
    <w:rsid w:val="004D559A"/>
    <w:rsid w:val="004D5715"/>
    <w:rsid w:val="004E1946"/>
    <w:rsid w:val="00505FF2"/>
    <w:rsid w:val="0051048B"/>
    <w:rsid w:val="005111DE"/>
    <w:rsid w:val="005126F1"/>
    <w:rsid w:val="00512A9E"/>
    <w:rsid w:val="00521BE8"/>
    <w:rsid w:val="00523346"/>
    <w:rsid w:val="0052387C"/>
    <w:rsid w:val="00525CCE"/>
    <w:rsid w:val="00533DD0"/>
    <w:rsid w:val="00537295"/>
    <w:rsid w:val="00541D34"/>
    <w:rsid w:val="0056191D"/>
    <w:rsid w:val="005710BE"/>
    <w:rsid w:val="00572773"/>
    <w:rsid w:val="00572989"/>
    <w:rsid w:val="00580887"/>
    <w:rsid w:val="00580E12"/>
    <w:rsid w:val="00594F6E"/>
    <w:rsid w:val="00595091"/>
    <w:rsid w:val="00597497"/>
    <w:rsid w:val="005B34F6"/>
    <w:rsid w:val="005B705D"/>
    <w:rsid w:val="005C3926"/>
    <w:rsid w:val="005C6B1E"/>
    <w:rsid w:val="005D1A4F"/>
    <w:rsid w:val="005D4371"/>
    <w:rsid w:val="005D4FF1"/>
    <w:rsid w:val="005E4B76"/>
    <w:rsid w:val="005E5C7A"/>
    <w:rsid w:val="005E5E52"/>
    <w:rsid w:val="005F5175"/>
    <w:rsid w:val="00602B45"/>
    <w:rsid w:val="00605BE4"/>
    <w:rsid w:val="00613489"/>
    <w:rsid w:val="0061388E"/>
    <w:rsid w:val="00622233"/>
    <w:rsid w:val="0062572F"/>
    <w:rsid w:val="00626492"/>
    <w:rsid w:val="00627E28"/>
    <w:rsid w:val="006316BE"/>
    <w:rsid w:val="00632EDA"/>
    <w:rsid w:val="006330F0"/>
    <w:rsid w:val="00640321"/>
    <w:rsid w:val="00645507"/>
    <w:rsid w:val="00647771"/>
    <w:rsid w:val="00653429"/>
    <w:rsid w:val="00665133"/>
    <w:rsid w:val="006671BD"/>
    <w:rsid w:val="00667362"/>
    <w:rsid w:val="00667C4F"/>
    <w:rsid w:val="00673C5C"/>
    <w:rsid w:val="006755A6"/>
    <w:rsid w:val="006920CE"/>
    <w:rsid w:val="006922D5"/>
    <w:rsid w:val="00692728"/>
    <w:rsid w:val="006A0171"/>
    <w:rsid w:val="006A1E99"/>
    <w:rsid w:val="006A7821"/>
    <w:rsid w:val="006C3131"/>
    <w:rsid w:val="006C408E"/>
    <w:rsid w:val="006C5098"/>
    <w:rsid w:val="006D0125"/>
    <w:rsid w:val="006D2A34"/>
    <w:rsid w:val="006E1A8A"/>
    <w:rsid w:val="006E74D9"/>
    <w:rsid w:val="006E798B"/>
    <w:rsid w:val="006F5F05"/>
    <w:rsid w:val="007154D2"/>
    <w:rsid w:val="00717BD6"/>
    <w:rsid w:val="007215CE"/>
    <w:rsid w:val="007262E5"/>
    <w:rsid w:val="007453FA"/>
    <w:rsid w:val="007455A3"/>
    <w:rsid w:val="00745B14"/>
    <w:rsid w:val="00750AEB"/>
    <w:rsid w:val="00753C23"/>
    <w:rsid w:val="00757D79"/>
    <w:rsid w:val="00764839"/>
    <w:rsid w:val="00770774"/>
    <w:rsid w:val="007757D1"/>
    <w:rsid w:val="00775DF2"/>
    <w:rsid w:val="007848CC"/>
    <w:rsid w:val="00790019"/>
    <w:rsid w:val="007917E7"/>
    <w:rsid w:val="007A7E45"/>
    <w:rsid w:val="007B3B35"/>
    <w:rsid w:val="007B407F"/>
    <w:rsid w:val="007C358E"/>
    <w:rsid w:val="007C4B82"/>
    <w:rsid w:val="007C70ED"/>
    <w:rsid w:val="007D29CA"/>
    <w:rsid w:val="007E621C"/>
    <w:rsid w:val="00800AA5"/>
    <w:rsid w:val="00803AB5"/>
    <w:rsid w:val="008104F9"/>
    <w:rsid w:val="00822CBB"/>
    <w:rsid w:val="00830B6C"/>
    <w:rsid w:val="00830C6A"/>
    <w:rsid w:val="00831CB8"/>
    <w:rsid w:val="008341DE"/>
    <w:rsid w:val="0083491C"/>
    <w:rsid w:val="008366AD"/>
    <w:rsid w:val="00836903"/>
    <w:rsid w:val="0083795D"/>
    <w:rsid w:val="00845656"/>
    <w:rsid w:val="00850DF3"/>
    <w:rsid w:val="00861C45"/>
    <w:rsid w:val="00874703"/>
    <w:rsid w:val="008760E9"/>
    <w:rsid w:val="008803EB"/>
    <w:rsid w:val="00883E9A"/>
    <w:rsid w:val="0088700D"/>
    <w:rsid w:val="00893A2E"/>
    <w:rsid w:val="008C0581"/>
    <w:rsid w:val="008C4E08"/>
    <w:rsid w:val="008C5B8E"/>
    <w:rsid w:val="008D16A0"/>
    <w:rsid w:val="008D76CF"/>
    <w:rsid w:val="008E271B"/>
    <w:rsid w:val="008F2B81"/>
    <w:rsid w:val="008F4F44"/>
    <w:rsid w:val="008F5D60"/>
    <w:rsid w:val="00902274"/>
    <w:rsid w:val="00906D60"/>
    <w:rsid w:val="00913E01"/>
    <w:rsid w:val="00920920"/>
    <w:rsid w:val="00921585"/>
    <w:rsid w:val="00933569"/>
    <w:rsid w:val="009400AF"/>
    <w:rsid w:val="009530AD"/>
    <w:rsid w:val="009535B4"/>
    <w:rsid w:val="009563CB"/>
    <w:rsid w:val="009572BC"/>
    <w:rsid w:val="009578B2"/>
    <w:rsid w:val="00957D21"/>
    <w:rsid w:val="00966DA2"/>
    <w:rsid w:val="00973ABA"/>
    <w:rsid w:val="00974B36"/>
    <w:rsid w:val="00995D62"/>
    <w:rsid w:val="00996058"/>
    <w:rsid w:val="009A0B35"/>
    <w:rsid w:val="009C1C21"/>
    <w:rsid w:val="009C39B7"/>
    <w:rsid w:val="009C53CA"/>
    <w:rsid w:val="009C7A26"/>
    <w:rsid w:val="009D3B79"/>
    <w:rsid w:val="009D4586"/>
    <w:rsid w:val="009D671C"/>
    <w:rsid w:val="00A057A1"/>
    <w:rsid w:val="00A06ED1"/>
    <w:rsid w:val="00A20FA8"/>
    <w:rsid w:val="00A2680E"/>
    <w:rsid w:val="00A35581"/>
    <w:rsid w:val="00A41DE8"/>
    <w:rsid w:val="00A42C01"/>
    <w:rsid w:val="00A540E2"/>
    <w:rsid w:val="00A61289"/>
    <w:rsid w:val="00A72F03"/>
    <w:rsid w:val="00A74A96"/>
    <w:rsid w:val="00A76F93"/>
    <w:rsid w:val="00A82A61"/>
    <w:rsid w:val="00A93AFD"/>
    <w:rsid w:val="00A9465E"/>
    <w:rsid w:val="00AA0774"/>
    <w:rsid w:val="00AA1BA5"/>
    <w:rsid w:val="00AC2547"/>
    <w:rsid w:val="00AC43EA"/>
    <w:rsid w:val="00AC465A"/>
    <w:rsid w:val="00AC5C38"/>
    <w:rsid w:val="00AD2001"/>
    <w:rsid w:val="00AD41D7"/>
    <w:rsid w:val="00AD5D48"/>
    <w:rsid w:val="00AD6A21"/>
    <w:rsid w:val="00AE454C"/>
    <w:rsid w:val="00AE574D"/>
    <w:rsid w:val="00AE6AC8"/>
    <w:rsid w:val="00AF21D9"/>
    <w:rsid w:val="00AF7A06"/>
    <w:rsid w:val="00B16C3B"/>
    <w:rsid w:val="00B21CFF"/>
    <w:rsid w:val="00B3465F"/>
    <w:rsid w:val="00B36AC4"/>
    <w:rsid w:val="00B3784B"/>
    <w:rsid w:val="00B44F7D"/>
    <w:rsid w:val="00B4709F"/>
    <w:rsid w:val="00B5173F"/>
    <w:rsid w:val="00B554B2"/>
    <w:rsid w:val="00B70AA0"/>
    <w:rsid w:val="00B767CF"/>
    <w:rsid w:val="00B81297"/>
    <w:rsid w:val="00B87DD3"/>
    <w:rsid w:val="00B90DC8"/>
    <w:rsid w:val="00B91469"/>
    <w:rsid w:val="00B941DC"/>
    <w:rsid w:val="00B964C3"/>
    <w:rsid w:val="00BA56EA"/>
    <w:rsid w:val="00BB5173"/>
    <w:rsid w:val="00BD2739"/>
    <w:rsid w:val="00BE30DA"/>
    <w:rsid w:val="00BE5FA0"/>
    <w:rsid w:val="00C0497A"/>
    <w:rsid w:val="00C07529"/>
    <w:rsid w:val="00C07A53"/>
    <w:rsid w:val="00C15992"/>
    <w:rsid w:val="00C26DE8"/>
    <w:rsid w:val="00C33343"/>
    <w:rsid w:val="00C33536"/>
    <w:rsid w:val="00C44E5A"/>
    <w:rsid w:val="00C46C0D"/>
    <w:rsid w:val="00C517C5"/>
    <w:rsid w:val="00C570EC"/>
    <w:rsid w:val="00C5763C"/>
    <w:rsid w:val="00C74F44"/>
    <w:rsid w:val="00C77E25"/>
    <w:rsid w:val="00C81066"/>
    <w:rsid w:val="00C877A9"/>
    <w:rsid w:val="00CA70F7"/>
    <w:rsid w:val="00CB0BEA"/>
    <w:rsid w:val="00CB6A66"/>
    <w:rsid w:val="00CC2F61"/>
    <w:rsid w:val="00CC5A0A"/>
    <w:rsid w:val="00CD2C75"/>
    <w:rsid w:val="00CD4089"/>
    <w:rsid w:val="00CD6312"/>
    <w:rsid w:val="00CD79B5"/>
    <w:rsid w:val="00CE7225"/>
    <w:rsid w:val="00CF44C7"/>
    <w:rsid w:val="00D134EC"/>
    <w:rsid w:val="00D147D1"/>
    <w:rsid w:val="00D21E10"/>
    <w:rsid w:val="00D243B7"/>
    <w:rsid w:val="00D30FB8"/>
    <w:rsid w:val="00D4499F"/>
    <w:rsid w:val="00D57418"/>
    <w:rsid w:val="00D602F2"/>
    <w:rsid w:val="00D719FA"/>
    <w:rsid w:val="00D726AF"/>
    <w:rsid w:val="00D75E38"/>
    <w:rsid w:val="00D761FD"/>
    <w:rsid w:val="00D80032"/>
    <w:rsid w:val="00D812BB"/>
    <w:rsid w:val="00D82DA6"/>
    <w:rsid w:val="00D84B14"/>
    <w:rsid w:val="00D866CA"/>
    <w:rsid w:val="00D867A7"/>
    <w:rsid w:val="00D92AE6"/>
    <w:rsid w:val="00D969C0"/>
    <w:rsid w:val="00DA22FF"/>
    <w:rsid w:val="00DA4B1D"/>
    <w:rsid w:val="00DA6184"/>
    <w:rsid w:val="00DB5188"/>
    <w:rsid w:val="00DC049D"/>
    <w:rsid w:val="00DD2F03"/>
    <w:rsid w:val="00DD6BFC"/>
    <w:rsid w:val="00DD776B"/>
    <w:rsid w:val="00DE060C"/>
    <w:rsid w:val="00DE32FE"/>
    <w:rsid w:val="00DF2A33"/>
    <w:rsid w:val="00DF44C7"/>
    <w:rsid w:val="00DF5FDF"/>
    <w:rsid w:val="00DF6AD1"/>
    <w:rsid w:val="00E05267"/>
    <w:rsid w:val="00E06749"/>
    <w:rsid w:val="00E07093"/>
    <w:rsid w:val="00E25208"/>
    <w:rsid w:val="00E266DD"/>
    <w:rsid w:val="00E26941"/>
    <w:rsid w:val="00E3190F"/>
    <w:rsid w:val="00E41695"/>
    <w:rsid w:val="00E41846"/>
    <w:rsid w:val="00E43BC9"/>
    <w:rsid w:val="00E51631"/>
    <w:rsid w:val="00E562EE"/>
    <w:rsid w:val="00E64BFF"/>
    <w:rsid w:val="00E80634"/>
    <w:rsid w:val="00E83C67"/>
    <w:rsid w:val="00E8758E"/>
    <w:rsid w:val="00EA0690"/>
    <w:rsid w:val="00EA0ED5"/>
    <w:rsid w:val="00EA3D74"/>
    <w:rsid w:val="00EA44FA"/>
    <w:rsid w:val="00EA5F3E"/>
    <w:rsid w:val="00EA7699"/>
    <w:rsid w:val="00EA7BAE"/>
    <w:rsid w:val="00EC3A32"/>
    <w:rsid w:val="00EC54A1"/>
    <w:rsid w:val="00EC6DBF"/>
    <w:rsid w:val="00EC7E37"/>
    <w:rsid w:val="00ED10DB"/>
    <w:rsid w:val="00ED689E"/>
    <w:rsid w:val="00EE3523"/>
    <w:rsid w:val="00EE40B5"/>
    <w:rsid w:val="00F12510"/>
    <w:rsid w:val="00F313C1"/>
    <w:rsid w:val="00F406F9"/>
    <w:rsid w:val="00F4264A"/>
    <w:rsid w:val="00F44095"/>
    <w:rsid w:val="00F45C69"/>
    <w:rsid w:val="00F509C2"/>
    <w:rsid w:val="00F601FB"/>
    <w:rsid w:val="00F622B9"/>
    <w:rsid w:val="00F62C07"/>
    <w:rsid w:val="00F6343E"/>
    <w:rsid w:val="00F646F0"/>
    <w:rsid w:val="00F871E5"/>
    <w:rsid w:val="00F96D47"/>
    <w:rsid w:val="00FA3854"/>
    <w:rsid w:val="00FA4042"/>
    <w:rsid w:val="00FB563C"/>
    <w:rsid w:val="00FC10B0"/>
    <w:rsid w:val="00FC3586"/>
    <w:rsid w:val="00FC5084"/>
    <w:rsid w:val="00FE2828"/>
    <w:rsid w:val="00FF40F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character" w:customStyle="1" w:styleId="tw4winMark">
    <w:name w:val="tw4winMark"/>
    <w:rsid w:val="00626492"/>
    <w:rPr>
      <w:rFonts w:ascii="Courier New" w:hAnsi="Courier New"/>
      <w:vanish/>
      <w:color w:val="800080"/>
      <w:vertAlign w:val="subscript"/>
    </w:rPr>
  </w:style>
  <w:style w:type="table" w:styleId="Tabellenraster">
    <w:name w:val="Table Grid"/>
    <w:basedOn w:val="NormaleTabelle"/>
    <w:rsid w:val="0062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69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D79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D79B5"/>
    <w:rPr>
      <w:rFonts w:ascii="Tahoma" w:hAnsi="Tahoma" w:cs="Tahoma"/>
      <w:sz w:val="16"/>
      <w:szCs w:val="16"/>
    </w:rPr>
  </w:style>
  <w:style w:type="character" w:styleId="Hyperlink">
    <w:name w:val="Hyperlink"/>
    <w:rsid w:val="00A9465E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632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2017-09-25T11:57:00Z</dcterms:created>
  <dcterms:modified xsi:type="dcterms:W3CDTF">2017-09-27T09:58:00Z</dcterms:modified>
</cp:coreProperties>
</file>