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D4" w:rsidRPr="000A65D4" w:rsidRDefault="000A65D4" w:rsidP="000A65D4">
      <w:pPr>
        <w:spacing w:line="360" w:lineRule="auto"/>
        <w:ind w:right="1985"/>
        <w:rPr>
          <w:rFonts w:asciiTheme="minorBidi" w:hAnsiTheme="minorBidi" w:cstheme="minorBidi"/>
          <w:b/>
          <w:bCs/>
          <w:sz w:val="28"/>
          <w:szCs w:val="28"/>
        </w:rPr>
      </w:pPr>
      <w:r w:rsidRPr="000A65D4">
        <w:rPr>
          <w:rFonts w:asciiTheme="minorBidi" w:hAnsiTheme="minorBidi" w:cstheme="minorBidi"/>
          <w:b/>
          <w:bCs/>
          <w:sz w:val="36"/>
          <w:lang w:val="sv-SE"/>
        </w:rPr>
        <w:t>Automechanika: Extraintäkter för verkstäder</w:t>
      </w:r>
    </w:p>
    <w:p w:rsidR="000A65D4" w:rsidRDefault="000A65D4" w:rsidP="000A65D4">
      <w:pPr>
        <w:spacing w:line="360" w:lineRule="auto"/>
        <w:ind w:right="1985"/>
        <w:rPr>
          <w:rFonts w:asciiTheme="minorBidi" w:hAnsiTheme="minorBidi" w:cstheme="minorBidi"/>
          <w:sz w:val="28"/>
        </w:rPr>
      </w:pPr>
    </w:p>
    <w:p w:rsidR="000A65D4" w:rsidRDefault="000A65D4" w:rsidP="000A65D4">
      <w:pPr>
        <w:spacing w:line="360" w:lineRule="auto"/>
        <w:ind w:right="1985"/>
        <w:jc w:val="both"/>
        <w:rPr>
          <w:rFonts w:asciiTheme="minorBidi" w:hAnsiTheme="minorBidi" w:cstheme="minorBidi"/>
          <w:b/>
        </w:rPr>
      </w:pPr>
      <w:r>
        <w:rPr>
          <w:rFonts w:asciiTheme="minorBidi" w:hAnsiTheme="minorBidi" w:cstheme="minorBidi"/>
          <w:sz w:val="28"/>
          <w:lang w:val="sv-SE"/>
        </w:rPr>
        <w:t>LIQUI MOLY presenterar två nya apparater för verkstäder på mässan</w:t>
      </w:r>
    </w:p>
    <w:p w:rsidR="000A65D4" w:rsidRDefault="000A65D4" w:rsidP="000A65D4">
      <w:pPr>
        <w:spacing w:line="360" w:lineRule="auto"/>
        <w:ind w:right="1985"/>
        <w:jc w:val="both"/>
        <w:rPr>
          <w:rFonts w:asciiTheme="minorBidi" w:hAnsiTheme="minorBidi" w:cstheme="minorBidi"/>
          <w:b/>
        </w:rPr>
      </w:pPr>
    </w:p>
    <w:p w:rsidR="000A65D4" w:rsidRDefault="000A65D4" w:rsidP="000A65D4">
      <w:pPr>
        <w:spacing w:after="240" w:line="360" w:lineRule="auto"/>
        <w:ind w:right="1985"/>
        <w:jc w:val="both"/>
        <w:rPr>
          <w:rFonts w:asciiTheme="minorBidi" w:hAnsiTheme="minorBidi" w:cstheme="minorBidi"/>
          <w:b/>
        </w:rPr>
      </w:pPr>
      <w:r>
        <w:rPr>
          <w:rFonts w:asciiTheme="minorBidi" w:hAnsiTheme="minorBidi" w:cstheme="minorBidi"/>
          <w:b/>
          <w:bCs/>
          <w:lang w:val="sv-SE"/>
        </w:rPr>
        <w:t>Juli 2018 – Den tyska smörjmedels- och tillsatsspecialisten LIQUI MOLY har gjort det till sin uppgift att hjälpa verkstäder i deras vardag och skapa nya intäktsmöjligheter för dem.</w:t>
      </w:r>
      <w:r>
        <w:rPr>
          <w:rFonts w:asciiTheme="minorBidi" w:hAnsiTheme="minorBidi" w:cstheme="minorBidi"/>
          <w:lang w:val="sv-SE"/>
        </w:rPr>
        <w:t xml:space="preserve"> </w:t>
      </w:r>
      <w:r>
        <w:rPr>
          <w:rFonts w:asciiTheme="minorBidi" w:hAnsiTheme="minorBidi" w:cstheme="minorBidi"/>
          <w:b/>
          <w:bCs/>
          <w:lang w:val="sv-SE"/>
        </w:rPr>
        <w:t>På Automechanika Frankfurt, världens största mässa för bilbranschens eftermarknad, visar företaget upp två nya apparater som gör just detta.</w:t>
      </w:r>
      <w:r>
        <w:rPr>
          <w:rFonts w:asciiTheme="minorBidi" w:hAnsiTheme="minorBidi" w:cstheme="minorBidi"/>
          <w:lang w:val="sv-SE"/>
        </w:rPr>
        <w:t xml:space="preserve"> </w:t>
      </w:r>
    </w:p>
    <w:p w:rsidR="000A65D4" w:rsidRDefault="000A65D4" w:rsidP="000A65D4">
      <w:pPr>
        <w:spacing w:after="240" w:line="360" w:lineRule="auto"/>
        <w:ind w:right="1985"/>
        <w:jc w:val="both"/>
        <w:rPr>
          <w:rFonts w:asciiTheme="minorBidi" w:hAnsiTheme="minorBidi" w:cstheme="minorBidi"/>
        </w:rPr>
      </w:pPr>
      <w:r>
        <w:rPr>
          <w:rFonts w:asciiTheme="minorBidi" w:hAnsiTheme="minorBidi" w:cstheme="minorBidi"/>
          <w:lang w:val="sv-SE"/>
        </w:rPr>
        <w:t>Den första apparaten är JetClean Tronic II. Med den kan verkstäder utföra en grundlig rengöring av motor och bränslesystem. Apparaten avlägsnar avlagringar mycket snabbt och grundligt. Den ansluts till insprutnings- eller insugssystemet och pumpar in tillverkarens egenutvecklade rengöringstillsats. Själva rengöringsprocessen övervakas av apparaten. Under tiden kan mekanikern utföra andra arbeten, med tryggheten att inget går snett och att bränslesystemet inte behöver genomgå en komplicerad avluftning efteråt. För att uppnå samma resultat krävs annars att komponenterna demonteras och rengörs för hand – en betydligt mer omständlig och kostsam procedur.</w:t>
      </w:r>
    </w:p>
    <w:p w:rsidR="000A65D4" w:rsidRDefault="000A65D4" w:rsidP="000A65D4">
      <w:pPr>
        <w:spacing w:after="240" w:line="360" w:lineRule="auto"/>
        <w:ind w:right="1985"/>
        <w:jc w:val="both"/>
        <w:rPr>
          <w:rFonts w:asciiTheme="minorBidi" w:hAnsiTheme="minorBidi" w:cstheme="minorBidi"/>
        </w:rPr>
      </w:pPr>
      <w:r>
        <w:rPr>
          <w:rFonts w:asciiTheme="minorBidi" w:hAnsiTheme="minorBidi" w:cstheme="minorBidi"/>
          <w:lang w:val="sv-SE"/>
        </w:rPr>
        <w:t xml:space="preserve">Verkstaden kan antingen erbjuda rengöringen som en separat servicetjänst för problemlösning eller integrera den som en förebyggande åtgärd i den årliga inspektionen. Detta är ett sätt att skilja sig från konkurrenterna. I synnerhet på fordon som belastas hårt märker kunden en tydlig skillnad. Beroende på antalet utförda rengöringar har JetClean Tronic II betalat sig redan efter några </w:t>
      </w:r>
      <w:r>
        <w:rPr>
          <w:rFonts w:asciiTheme="minorBidi" w:hAnsiTheme="minorBidi" w:cstheme="minorBidi"/>
          <w:lang w:val="sv-SE"/>
        </w:rPr>
        <w:lastRenderedPageBreak/>
        <w:t>veckor. Den lämpar sig inte bara för bilar utan även för nyttofordon, entreprenadmaskiner, motorcyklar och båtar.</w:t>
      </w:r>
    </w:p>
    <w:p w:rsidR="000A65D4" w:rsidRDefault="000A65D4" w:rsidP="000A65D4">
      <w:pPr>
        <w:spacing w:after="240" w:line="360" w:lineRule="auto"/>
        <w:ind w:right="1985"/>
        <w:jc w:val="both"/>
        <w:rPr>
          <w:rFonts w:asciiTheme="minorBidi" w:hAnsiTheme="minorBidi" w:cstheme="minorBidi"/>
        </w:rPr>
      </w:pPr>
      <w:r>
        <w:rPr>
          <w:rFonts w:asciiTheme="minorBidi" w:hAnsiTheme="minorBidi" w:cstheme="minorBidi"/>
          <w:lang w:val="sv-SE"/>
        </w:rPr>
        <w:t>Den andra apparaten är GearTronic II för det komplicerade oljebytet på automatväxellådor. Den känsliga, samtidiga tömningen och påfyllningen av växellådan sker helt automatiskt och kräver ingen övervakning. Menystyrningen via tangentbord och LCD-skärm är datorstödd och mycket intuitiv. För att underlätta mekanikerns arbete innehåller Gear Tronic II en fordonsdatabas och visar vilken växellådsolja respektive fordon behöver och hur mycket som ska fyllas på. Det förenklar arbetet och skyddar mot fel och dyra reklamationer.</w:t>
      </w:r>
    </w:p>
    <w:p w:rsidR="000A65D4" w:rsidRDefault="000A65D4" w:rsidP="000A65D4">
      <w:pPr>
        <w:spacing w:after="240" w:line="360" w:lineRule="auto"/>
        <w:ind w:right="1985"/>
        <w:jc w:val="both"/>
        <w:rPr>
          <w:rFonts w:asciiTheme="minorBidi" w:hAnsiTheme="minorBidi" w:cstheme="minorBidi"/>
        </w:rPr>
      </w:pPr>
      <w:r>
        <w:rPr>
          <w:rFonts w:asciiTheme="minorBidi" w:hAnsiTheme="minorBidi" w:cstheme="minorBidi"/>
          <w:lang w:val="sv-SE"/>
        </w:rPr>
        <w:t>Gear Tronic II behärskar inte bara oljebyten. Med den kan även rengörande och vårdande tillsatser integreras i servicen. Det är tekniskt lämpligt och innebär extraintäkter för verkstaden.</w:t>
      </w:r>
    </w:p>
    <w:p w:rsidR="000A65D4" w:rsidRDefault="000A65D4" w:rsidP="000A65D4">
      <w:pPr>
        <w:spacing w:after="240" w:line="360" w:lineRule="auto"/>
        <w:ind w:right="1985"/>
        <w:jc w:val="both"/>
        <w:rPr>
          <w:rFonts w:asciiTheme="minorBidi" w:hAnsiTheme="minorBidi" w:cstheme="minorBidi"/>
        </w:rPr>
      </w:pPr>
      <w:r>
        <w:rPr>
          <w:rFonts w:asciiTheme="minorBidi" w:hAnsiTheme="minorBidi" w:cstheme="minorBidi"/>
          <w:lang w:val="sv-SE"/>
        </w:rPr>
        <w:t xml:space="preserve">Förutom dessa båda apparater visar LIQUI MOLY även upp en rad mindre nyheter på Automechanika Frankfurt. Dessutom är mässan ett av få tillfällen att se nästan hela sortimentet på cirka 4000 produkter från LIQUI MOLY. </w:t>
      </w:r>
    </w:p>
    <w:p w:rsidR="000A65D4" w:rsidRDefault="000A65D4" w:rsidP="000A65D4">
      <w:pPr>
        <w:spacing w:after="240" w:line="360" w:lineRule="auto"/>
        <w:ind w:right="1985"/>
        <w:jc w:val="both"/>
        <w:rPr>
          <w:rFonts w:asciiTheme="minorBidi" w:hAnsiTheme="minorBidi" w:cstheme="minorBidi"/>
        </w:rPr>
      </w:pPr>
      <w:r>
        <w:rPr>
          <w:rFonts w:asciiTheme="minorBidi" w:hAnsiTheme="minorBidi" w:cstheme="minorBidi"/>
          <w:lang w:val="sv-SE"/>
        </w:rPr>
        <w:t xml:space="preserve">Automechanika Frankfurt pågår den 11–15 september i Frankfurt, Tyskland. LIQUI MOLY finns i monter C06 i hall 9.1. </w:t>
      </w:r>
    </w:p>
    <w:p w:rsidR="000F2FA0" w:rsidRPr="001939D2" w:rsidRDefault="000F2FA0" w:rsidP="000F2FA0">
      <w:pPr>
        <w:tabs>
          <w:tab w:val="left" w:pos="2410"/>
        </w:tabs>
        <w:spacing w:line="360" w:lineRule="auto"/>
        <w:ind w:right="1984"/>
        <w:jc w:val="both"/>
        <w:rPr>
          <w:rFonts w:ascii="Arial" w:hAnsi="Arial" w:cs="Arial"/>
          <w:b/>
        </w:rPr>
      </w:pPr>
      <w:bookmarkStart w:id="0" w:name="_GoBack"/>
      <w:bookmarkEnd w:id="0"/>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lastRenderedPageBreak/>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B129D9" w:rsidRPr="005B71B0" w:rsidRDefault="000A65D4" w:rsidP="00B129D9">
      <w:pPr>
        <w:pStyle w:val="Textkrper"/>
        <w:tabs>
          <w:tab w:val="left" w:pos="6660"/>
          <w:tab w:val="left" w:pos="7020"/>
        </w:tabs>
        <w:spacing w:line="240" w:lineRule="auto"/>
        <w:rPr>
          <w:rFonts w:ascii="Arial" w:hAnsi="Arial" w:cs="Arial"/>
          <w:color w:val="000000"/>
          <w:lang w:val="sv-SE"/>
        </w:rPr>
      </w:pPr>
      <w:hyperlink r:id="rId8" w:history="1">
        <w:r w:rsidR="00B129D9" w:rsidRPr="00003454">
          <w:rPr>
            <w:rStyle w:val="Hyperlink"/>
            <w:rFonts w:ascii="Arial" w:hAnsi="Arial" w:cs="Arial"/>
            <w:lang w:val="sv-SE"/>
          </w:rPr>
          <w:t>Peter.Szarafinski@liqui-moly.de</w:t>
        </w:r>
      </w:hyperlink>
    </w:p>
    <w:sectPr w:rsidR="00B129D9" w:rsidRPr="005B71B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E3C94"/>
    <w:rsid w:val="008E3DB2"/>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27909"/>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311B2-D9E1-4AC9-89E5-1B56E3DB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2930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2018-07-16T13:14:00Z</dcterms:created>
  <dcterms:modified xsi:type="dcterms:W3CDTF">2018-07-16T13:15:00Z</dcterms:modified>
</cp:coreProperties>
</file>