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D7A" w:rsidRPr="008B1D7A" w:rsidRDefault="008B1D7A" w:rsidP="008B1D7A">
      <w:pPr>
        <w:spacing w:line="360" w:lineRule="auto"/>
        <w:ind w:right="1985"/>
        <w:rPr>
          <w:rFonts w:asciiTheme="minorBidi" w:hAnsiTheme="minorBidi" w:cstheme="minorBidi"/>
          <w:b/>
          <w:bCs/>
          <w:sz w:val="36"/>
        </w:rPr>
      </w:pPr>
      <w:r w:rsidRPr="008B1D7A">
        <w:rPr>
          <w:rFonts w:asciiTheme="minorBidi" w:hAnsiTheme="minorBidi" w:cstheme="minorBidi"/>
          <w:b/>
          <w:bCs/>
          <w:sz w:val="36"/>
          <w:lang w:val="sv-SE"/>
        </w:rPr>
        <w:t>Ny oljeguide från LIQUI MOLY</w:t>
      </w:r>
    </w:p>
    <w:p w:rsidR="008B1D7A" w:rsidRDefault="008B1D7A" w:rsidP="008B1D7A">
      <w:pPr>
        <w:spacing w:line="360" w:lineRule="auto"/>
        <w:ind w:right="1985"/>
        <w:rPr>
          <w:rFonts w:asciiTheme="minorBidi" w:hAnsiTheme="minorBidi" w:cstheme="minorBidi"/>
          <w:sz w:val="28"/>
          <w:szCs w:val="28"/>
        </w:rPr>
      </w:pPr>
    </w:p>
    <w:p w:rsidR="008B1D7A" w:rsidRDefault="008B1D7A" w:rsidP="008B1D7A">
      <w:pPr>
        <w:spacing w:line="360" w:lineRule="auto"/>
        <w:ind w:right="1985"/>
        <w:rPr>
          <w:rFonts w:asciiTheme="minorBidi" w:hAnsiTheme="minorBidi" w:cstheme="minorBidi"/>
          <w:b/>
        </w:rPr>
      </w:pPr>
      <w:r>
        <w:rPr>
          <w:rFonts w:asciiTheme="minorBidi" w:hAnsiTheme="minorBidi" w:cstheme="minorBidi"/>
          <w:sz w:val="28"/>
          <w:lang w:val="sv-SE"/>
        </w:rPr>
        <w:t>Hitta rätt i djungeln av oljespecifikationer</w:t>
      </w:r>
    </w:p>
    <w:p w:rsidR="008B1D7A" w:rsidRDefault="008B1D7A" w:rsidP="008B1D7A">
      <w:pPr>
        <w:spacing w:line="360" w:lineRule="auto"/>
        <w:ind w:right="1985"/>
        <w:jc w:val="both"/>
        <w:rPr>
          <w:rFonts w:asciiTheme="minorBidi" w:hAnsiTheme="minorBidi" w:cstheme="minorBidi"/>
          <w:b/>
        </w:rPr>
      </w:pPr>
    </w:p>
    <w:p w:rsidR="008B1D7A" w:rsidRPr="008B1D7A" w:rsidRDefault="008B1D7A" w:rsidP="008B1D7A">
      <w:pPr>
        <w:spacing w:after="240" w:line="360" w:lineRule="auto"/>
        <w:ind w:right="1985"/>
        <w:jc w:val="both"/>
        <w:rPr>
          <w:rFonts w:asciiTheme="minorBidi" w:hAnsiTheme="minorBidi" w:cstheme="minorBidi"/>
          <w:b/>
          <w:bCs/>
          <w:color w:val="0563C1" w:themeColor="hyperlink"/>
          <w:u w:val="single"/>
        </w:rPr>
      </w:pPr>
      <w:r w:rsidRPr="008B1D7A">
        <w:rPr>
          <w:rFonts w:asciiTheme="minorBidi" w:hAnsiTheme="minorBidi" w:cstheme="minorBidi"/>
          <w:b/>
          <w:bCs/>
          <w:lang w:val="sv-SE"/>
        </w:rPr>
        <w:t xml:space="preserve">Oktober 2018 – numera är olja inte längre ett allmänt smörjmedel utan en högspecialiserad, flytande reservdel som måste passa respektive motor exakt. Det är dock inte lätt att hitta rätt i djungeln av oljespecifikationer, versioner och varumärken. Den nya oljeguiden från den tyska olje- och tillsatsspecialisten LIQUI MOLY, som du hittar på </w:t>
      </w:r>
      <w:r>
        <w:rPr>
          <w:rStyle w:val="Hyperlink"/>
          <w:rFonts w:asciiTheme="minorBidi" w:hAnsiTheme="minorBidi" w:cstheme="minorBidi"/>
          <w:b/>
          <w:bCs/>
          <w:lang w:val="sv-SE"/>
        </w:rPr>
        <w:fldChar w:fldCharType="begin"/>
      </w:r>
      <w:r>
        <w:rPr>
          <w:rStyle w:val="Hyperlink"/>
          <w:rFonts w:asciiTheme="minorBidi" w:hAnsiTheme="minorBidi" w:cstheme="minorBidi"/>
          <w:b/>
          <w:bCs/>
          <w:lang w:val="sv-SE"/>
        </w:rPr>
        <w:instrText xml:space="preserve"> HYPERLINK "http://</w:instrText>
      </w:r>
      <w:r w:rsidRPr="008B1D7A">
        <w:rPr>
          <w:rStyle w:val="Hyperlink"/>
          <w:rFonts w:asciiTheme="minorBidi" w:hAnsiTheme="minorBidi" w:cstheme="minorBidi"/>
          <w:b/>
          <w:bCs/>
          <w:lang w:val="sv-SE"/>
        </w:rPr>
        <w:instrText>www.liqui-moly.</w:instrText>
      </w:r>
      <w:r>
        <w:rPr>
          <w:rStyle w:val="Hyperlink"/>
          <w:rFonts w:asciiTheme="minorBidi" w:hAnsiTheme="minorBidi" w:cstheme="minorBidi"/>
          <w:b/>
          <w:bCs/>
          <w:lang w:val="sv-SE"/>
        </w:rPr>
        <w:instrText xml:space="preserve">se" </w:instrText>
      </w:r>
      <w:r>
        <w:rPr>
          <w:rStyle w:val="Hyperlink"/>
          <w:rFonts w:asciiTheme="minorBidi" w:hAnsiTheme="minorBidi" w:cstheme="minorBidi"/>
          <w:b/>
          <w:bCs/>
          <w:lang w:val="sv-SE"/>
        </w:rPr>
        <w:fldChar w:fldCharType="separate"/>
      </w:r>
      <w:r w:rsidRPr="00880330">
        <w:rPr>
          <w:rStyle w:val="Hyperlink"/>
          <w:rFonts w:asciiTheme="minorBidi" w:hAnsiTheme="minorBidi" w:cstheme="minorBidi"/>
          <w:b/>
          <w:bCs/>
          <w:lang w:val="sv-SE"/>
        </w:rPr>
        <w:t>www.liqui-moly</w:t>
      </w:r>
      <w:r w:rsidRPr="00880330">
        <w:rPr>
          <w:rStyle w:val="Hyperlink"/>
          <w:rFonts w:asciiTheme="minorBidi" w:hAnsiTheme="minorBidi" w:cstheme="minorBidi"/>
          <w:b/>
          <w:bCs/>
          <w:lang w:val="sv-SE"/>
        </w:rPr>
        <w:t>.</w:t>
      </w:r>
      <w:r w:rsidRPr="00880330">
        <w:rPr>
          <w:rStyle w:val="Hyperlink"/>
          <w:rFonts w:asciiTheme="minorBidi" w:hAnsiTheme="minorBidi" w:cstheme="minorBidi"/>
          <w:b/>
          <w:bCs/>
          <w:lang w:val="sv-SE"/>
        </w:rPr>
        <w:t>se</w:t>
      </w:r>
      <w:r>
        <w:rPr>
          <w:rStyle w:val="Hyperlink"/>
          <w:rFonts w:asciiTheme="minorBidi" w:hAnsiTheme="minorBidi" w:cstheme="minorBidi"/>
          <w:b/>
          <w:bCs/>
          <w:lang w:val="sv-SE"/>
        </w:rPr>
        <w:fldChar w:fldCharType="end"/>
      </w:r>
      <w:r w:rsidRPr="008B1D7A">
        <w:rPr>
          <w:rFonts w:asciiTheme="minorBidi" w:hAnsiTheme="minorBidi" w:cstheme="minorBidi"/>
          <w:b/>
          <w:bCs/>
          <w:lang w:val="sv-SE"/>
        </w:rPr>
        <w:t xml:space="preserve"> ger snabb hjälp.</w:t>
      </w:r>
    </w:p>
    <w:p w:rsidR="008B1D7A" w:rsidRDefault="008B1D7A" w:rsidP="008B1D7A">
      <w:pPr>
        <w:spacing w:after="240" w:line="360" w:lineRule="auto"/>
        <w:ind w:right="1985"/>
        <w:jc w:val="both"/>
        <w:rPr>
          <w:rFonts w:asciiTheme="minorBidi" w:hAnsiTheme="minorBidi" w:cstheme="minorBidi"/>
        </w:rPr>
      </w:pPr>
      <w:r>
        <w:rPr>
          <w:rFonts w:asciiTheme="minorBidi" w:hAnsiTheme="minorBidi" w:cstheme="minorBidi"/>
          <w:lang w:val="sv-SE"/>
        </w:rPr>
        <w:t xml:space="preserve">"Oljeguiden är den mest uppskattade delen av vår webbplats", säger Günter Hiermaier, VD för LIQUI MOLY. "Varje dag söker 5 000 användare efter rätt olja: både verkstadsproffs och vanliga bilförare". Några klick räcker för att välja märke, modell och motor och då har du redan en lista över rätt motoroljor. Detta är så viktigt eftersom motorolja inte bara är motorolja idag. Att fylla på med fel olja är som att montera fel reservdel Följderna sträcker sig från garantiförlust via ökat slitage och motorproblem till allvarliga motorskador. </w:t>
      </w:r>
    </w:p>
    <w:p w:rsidR="008B1D7A" w:rsidRDefault="008B1D7A" w:rsidP="008B1D7A">
      <w:pPr>
        <w:spacing w:after="240" w:line="360" w:lineRule="auto"/>
        <w:ind w:right="1985"/>
        <w:jc w:val="both"/>
        <w:rPr>
          <w:rFonts w:asciiTheme="minorBidi" w:hAnsiTheme="minorBidi" w:cstheme="minorBidi"/>
        </w:rPr>
      </w:pPr>
      <w:r>
        <w:rPr>
          <w:rFonts w:asciiTheme="minorBidi" w:hAnsiTheme="minorBidi" w:cstheme="minorBidi"/>
          <w:lang w:val="sv-SE"/>
        </w:rPr>
        <w:t xml:space="preserve">Oljeguiden klarar dock mer: Den visar även rätt transmissionsoljor, bromsvätskor, kylmedel, servostyrningsoljor samt andra vätskor. Och det gäller inte bara bilar utan även motorcyklar, veteranbilar, nyttofordon, byggmaskiner, lantbruksfordon och båtar. Den är mer intuitiv att använda än sin föregångare. Dessutom har en del förbättringar gjorts i bakgrunden och datainnehållet har uppdaterats. Den täcker nu cirka 80 000 olika fordon. Märkena sträcker sig från A som Abarth från Italien till ZX Auto från Kina. </w:t>
      </w:r>
    </w:p>
    <w:p w:rsidR="008C4723" w:rsidRDefault="008B1D7A" w:rsidP="008B1D7A">
      <w:pPr>
        <w:spacing w:after="240" w:line="360" w:lineRule="auto"/>
        <w:ind w:right="1985"/>
        <w:jc w:val="both"/>
        <w:rPr>
          <w:rFonts w:asciiTheme="minorBidi" w:hAnsiTheme="minorBidi" w:cstheme="minorBidi"/>
          <w:lang w:val="sv-SE"/>
        </w:rPr>
      </w:pPr>
      <w:r>
        <w:rPr>
          <w:rFonts w:asciiTheme="minorBidi" w:hAnsiTheme="minorBidi" w:cstheme="minorBidi"/>
          <w:lang w:val="sv-SE"/>
        </w:rPr>
        <w:t xml:space="preserve">"Vår oljeguide är särskilt användbar eftersom den täcker mer än bara motoroljor och då vi även kan erbjuda alla dessa vätskor", </w:t>
      </w:r>
      <w:r>
        <w:rPr>
          <w:rFonts w:asciiTheme="minorBidi" w:hAnsiTheme="minorBidi" w:cstheme="minorBidi"/>
          <w:lang w:val="sv-SE"/>
        </w:rPr>
        <w:lastRenderedPageBreak/>
        <w:t>säger Günter Hiermaier. "Ett så brett produktutbud inom fordonskemiska artiklar gör LIQUI MOLY unikt".</w:t>
      </w:r>
    </w:p>
    <w:p w:rsidR="008B1D7A" w:rsidRDefault="008B1D7A" w:rsidP="008C4723">
      <w:pPr>
        <w:spacing w:after="240" w:line="360" w:lineRule="auto"/>
        <w:ind w:right="1985"/>
        <w:jc w:val="both"/>
        <w:rPr>
          <w:rFonts w:asciiTheme="minorBidi" w:hAnsiTheme="minorBidi" w:cstheme="minorBidi"/>
        </w:rPr>
      </w:pPr>
      <w:bookmarkStart w:id="0" w:name="_GoBack"/>
      <w:bookmarkEnd w:id="0"/>
    </w:p>
    <w:p w:rsidR="000F2FA0" w:rsidRPr="001939D2" w:rsidRDefault="000F2FA0" w:rsidP="000F2FA0">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B129D9">
      <w:pPr>
        <w:tabs>
          <w:tab w:val="left" w:pos="2410"/>
        </w:tabs>
        <w:spacing w:line="360" w:lineRule="auto"/>
        <w:ind w:right="1984"/>
        <w:jc w:val="both"/>
        <w:rPr>
          <w:rFonts w:ascii="Arial" w:hAnsi="Arial" w:cs="Arial"/>
        </w:rPr>
      </w:pPr>
      <w:r>
        <w:rPr>
          <w:rFonts w:ascii="Arial" w:hAnsi="Arial" w:cs="Arial"/>
          <w:lang w:val="sv-SE"/>
        </w:rPr>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upprepade gånger. LIQUI MOLY säljer sina produkter i fler än 120 länder. 2017 låg omsättningen på 532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F81657">
      <w:pPr>
        <w:widowControl w:val="0"/>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6762E7" w:rsidRPr="000324AF" w:rsidRDefault="006762E7" w:rsidP="00F81657">
      <w:pPr>
        <w:widowControl w:val="0"/>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6762E7" w:rsidRDefault="006762E7" w:rsidP="00F81657">
      <w:pPr>
        <w:widowControl w:val="0"/>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6762E7" w:rsidRPr="000324AF" w:rsidRDefault="006762E7" w:rsidP="00F81657">
      <w:pPr>
        <w:widowControl w:val="0"/>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B129D9" w:rsidRPr="006762E7" w:rsidRDefault="001D2A5B" w:rsidP="00F81657">
      <w:pPr>
        <w:pStyle w:val="Textkrper"/>
        <w:widowControl w:val="0"/>
        <w:tabs>
          <w:tab w:val="left" w:pos="6660"/>
          <w:tab w:val="left" w:pos="7020"/>
        </w:tabs>
        <w:spacing w:line="240" w:lineRule="auto"/>
        <w:jc w:val="left"/>
        <w:rPr>
          <w:rFonts w:ascii="Arial" w:hAnsi="Arial" w:cs="Arial"/>
          <w:lang w:val="en-GB"/>
        </w:rPr>
      </w:pPr>
      <w:hyperlink r:id="rId8" w:history="1">
        <w:r w:rsidR="006762E7" w:rsidRPr="00E36163">
          <w:rPr>
            <w:rStyle w:val="Hyperlink"/>
            <w:rFonts w:ascii="Arial" w:hAnsi="Arial" w:cs="Arial"/>
            <w:lang w:val="en-GB"/>
          </w:rPr>
          <w:t>peter.szarafinski@liqui-moly.de</w:t>
        </w:r>
      </w:hyperlink>
    </w:p>
    <w:sectPr w:rsidR="00B129D9" w:rsidRPr="006762E7">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A65D4"/>
    <w:rsid w:val="000C0A31"/>
    <w:rsid w:val="000E4483"/>
    <w:rsid w:val="000E705E"/>
    <w:rsid w:val="000F2FA0"/>
    <w:rsid w:val="00110C8D"/>
    <w:rsid w:val="00115D5C"/>
    <w:rsid w:val="001261E7"/>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2A5B"/>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1740"/>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41A"/>
    <w:rsid w:val="00367E10"/>
    <w:rsid w:val="003770C1"/>
    <w:rsid w:val="00382483"/>
    <w:rsid w:val="00382599"/>
    <w:rsid w:val="00385FA8"/>
    <w:rsid w:val="003869CD"/>
    <w:rsid w:val="0039761C"/>
    <w:rsid w:val="003B4217"/>
    <w:rsid w:val="003B61A9"/>
    <w:rsid w:val="003B7AFA"/>
    <w:rsid w:val="003C0F6A"/>
    <w:rsid w:val="003D0FFC"/>
    <w:rsid w:val="003D5C80"/>
    <w:rsid w:val="003E02B7"/>
    <w:rsid w:val="003E0A17"/>
    <w:rsid w:val="003E1DF7"/>
    <w:rsid w:val="003E3D37"/>
    <w:rsid w:val="003E6B37"/>
    <w:rsid w:val="003F235F"/>
    <w:rsid w:val="003F61B4"/>
    <w:rsid w:val="0040449C"/>
    <w:rsid w:val="0040667D"/>
    <w:rsid w:val="00413A5E"/>
    <w:rsid w:val="00420BBC"/>
    <w:rsid w:val="00423DB1"/>
    <w:rsid w:val="00424443"/>
    <w:rsid w:val="004267F0"/>
    <w:rsid w:val="00442229"/>
    <w:rsid w:val="0045222C"/>
    <w:rsid w:val="00457398"/>
    <w:rsid w:val="00465358"/>
    <w:rsid w:val="004657C4"/>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34407"/>
    <w:rsid w:val="00535E03"/>
    <w:rsid w:val="00540C11"/>
    <w:rsid w:val="00543AB8"/>
    <w:rsid w:val="005454A8"/>
    <w:rsid w:val="00551F90"/>
    <w:rsid w:val="005550D9"/>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62E7"/>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0D3B"/>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1D7A"/>
    <w:rsid w:val="008B239F"/>
    <w:rsid w:val="008B4C05"/>
    <w:rsid w:val="008B52C5"/>
    <w:rsid w:val="008B7703"/>
    <w:rsid w:val="008C095C"/>
    <w:rsid w:val="008C2A32"/>
    <w:rsid w:val="008C4723"/>
    <w:rsid w:val="008E3C94"/>
    <w:rsid w:val="008E3DB2"/>
    <w:rsid w:val="008F2E55"/>
    <w:rsid w:val="008F47C2"/>
    <w:rsid w:val="008F768C"/>
    <w:rsid w:val="009015D6"/>
    <w:rsid w:val="0090432D"/>
    <w:rsid w:val="0090718E"/>
    <w:rsid w:val="00912889"/>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1D3D"/>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E7F6E"/>
    <w:rsid w:val="00AF45B6"/>
    <w:rsid w:val="00AF5613"/>
    <w:rsid w:val="00B01F7D"/>
    <w:rsid w:val="00B02530"/>
    <w:rsid w:val="00B129D9"/>
    <w:rsid w:val="00B154F3"/>
    <w:rsid w:val="00B216F1"/>
    <w:rsid w:val="00B21AE7"/>
    <w:rsid w:val="00B224BA"/>
    <w:rsid w:val="00B27909"/>
    <w:rsid w:val="00B42B35"/>
    <w:rsid w:val="00B5523B"/>
    <w:rsid w:val="00B55B49"/>
    <w:rsid w:val="00B70305"/>
    <w:rsid w:val="00B7205E"/>
    <w:rsid w:val="00B86BCD"/>
    <w:rsid w:val="00B909FD"/>
    <w:rsid w:val="00B9163D"/>
    <w:rsid w:val="00B93A89"/>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77010"/>
    <w:rsid w:val="00EA238E"/>
    <w:rsid w:val="00EA7989"/>
    <w:rsid w:val="00EB4E99"/>
    <w:rsid w:val="00EB5609"/>
    <w:rsid w:val="00EC06BE"/>
    <w:rsid w:val="00ED5095"/>
    <w:rsid w:val="00EE26D2"/>
    <w:rsid w:val="00EF710A"/>
    <w:rsid w:val="00F01E9E"/>
    <w:rsid w:val="00F05265"/>
    <w:rsid w:val="00F07880"/>
    <w:rsid w:val="00F132E5"/>
    <w:rsid w:val="00F21D0A"/>
    <w:rsid w:val="00F236AF"/>
    <w:rsid w:val="00F257BE"/>
    <w:rsid w:val="00F30556"/>
    <w:rsid w:val="00F31ED0"/>
    <w:rsid w:val="00F35593"/>
    <w:rsid w:val="00F36FD9"/>
    <w:rsid w:val="00F41D25"/>
    <w:rsid w:val="00F4395B"/>
    <w:rsid w:val="00F60A5C"/>
    <w:rsid w:val="00F743A0"/>
    <w:rsid w:val="00F77F32"/>
    <w:rsid w:val="00F81657"/>
    <w:rsid w:val="00F92A98"/>
    <w:rsid w:val="00FA0A2A"/>
    <w:rsid w:val="00FA26B2"/>
    <w:rsid w:val="00FA4A28"/>
    <w:rsid w:val="00FA7A82"/>
    <w:rsid w:val="00FB45B2"/>
    <w:rsid w:val="00FB711F"/>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 w:type="character" w:styleId="BesuchterHyperlink">
    <w:name w:val="FollowedHyperlink"/>
    <w:basedOn w:val="Absatz-Standardschriftart"/>
    <w:rsid w:val="00912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191767021">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60797697">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14620063">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31288666">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76192476">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1FB8B-E8C8-4E6A-A2DE-B0E62D35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2227</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2018-10-24T15:00:00Z</dcterms:created>
  <dcterms:modified xsi:type="dcterms:W3CDTF">2018-10-24T15:00:00Z</dcterms:modified>
</cp:coreProperties>
</file>